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F289" w14:textId="77777777" w:rsidR="002B7446" w:rsidRPr="003201ED" w:rsidRDefault="002B7446" w:rsidP="00987EFD">
      <w:pPr>
        <w:spacing w:after="0" w:line="240" w:lineRule="auto"/>
        <w:jc w:val="center"/>
        <w:rPr>
          <w:rFonts w:ascii="Arial" w:eastAsiaTheme="minorEastAsia" w:hAnsi="Arial" w:cs="Arial"/>
          <w:color w:val="1F4E79" w:themeColor="accent1" w:themeShade="80"/>
        </w:rPr>
      </w:pPr>
    </w:p>
    <w:p w14:paraId="0C506BC2"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044299DE" w14:textId="7DB48BB7" w:rsidR="00987EFD" w:rsidRPr="00B0018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8"/>
          <w:szCs w:val="28"/>
        </w:rPr>
      </w:pPr>
      <w:r w:rsidRPr="00B0018D">
        <w:rPr>
          <w:rFonts w:eastAsiaTheme="minorEastAsia" w:cstheme="minorHAnsi"/>
          <w:b/>
          <w:color w:val="385623" w:themeColor="accent6" w:themeShade="80"/>
          <w:sz w:val="28"/>
          <w:szCs w:val="28"/>
        </w:rPr>
        <w:t xml:space="preserve">Admission Policy of </w:t>
      </w:r>
      <w:proofErr w:type="spellStart"/>
      <w:r w:rsidR="00116CEA" w:rsidRPr="00B0018D">
        <w:rPr>
          <w:rFonts w:eastAsiaTheme="minorEastAsia" w:cstheme="minorHAnsi"/>
          <w:b/>
          <w:color w:val="385623" w:themeColor="accent6" w:themeShade="80"/>
          <w:sz w:val="28"/>
          <w:szCs w:val="28"/>
        </w:rPr>
        <w:t>Granlahan</w:t>
      </w:r>
      <w:proofErr w:type="spellEnd"/>
      <w:r w:rsidR="00116CEA" w:rsidRPr="00B0018D">
        <w:rPr>
          <w:rFonts w:eastAsiaTheme="minorEastAsia" w:cstheme="minorHAnsi"/>
          <w:b/>
          <w:color w:val="385623" w:themeColor="accent6" w:themeShade="80"/>
          <w:sz w:val="28"/>
          <w:szCs w:val="28"/>
        </w:rPr>
        <w:t xml:space="preserve"> National School</w:t>
      </w:r>
    </w:p>
    <w:p w14:paraId="0A158975" w14:textId="77777777" w:rsidR="00987EFD" w:rsidRPr="00B0018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8"/>
          <w:szCs w:val="28"/>
        </w:rPr>
      </w:pPr>
    </w:p>
    <w:p w14:paraId="7746FCA1" w14:textId="77777777" w:rsidR="00987EFD" w:rsidRPr="00B0018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4"/>
          <w:szCs w:val="24"/>
        </w:rPr>
      </w:pPr>
    </w:p>
    <w:p w14:paraId="7956B65A" w14:textId="6222D7AB" w:rsidR="00987EFD" w:rsidRPr="00B0018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4"/>
          <w:szCs w:val="24"/>
        </w:rPr>
      </w:pPr>
      <w:r w:rsidRPr="00B0018D">
        <w:rPr>
          <w:rFonts w:eastAsiaTheme="minorEastAsia" w:cstheme="minorHAnsi"/>
          <w:b/>
          <w:color w:val="385623" w:themeColor="accent6" w:themeShade="80"/>
          <w:sz w:val="24"/>
          <w:szCs w:val="24"/>
        </w:rPr>
        <w:t>School Address:</w:t>
      </w:r>
      <w:r w:rsidR="00116CEA" w:rsidRPr="00B0018D">
        <w:rPr>
          <w:rFonts w:eastAsiaTheme="minorEastAsia" w:cstheme="minorHAnsi"/>
          <w:b/>
          <w:color w:val="385623" w:themeColor="accent6" w:themeShade="80"/>
          <w:sz w:val="24"/>
          <w:szCs w:val="24"/>
        </w:rPr>
        <w:t xml:space="preserve"> </w:t>
      </w:r>
      <w:proofErr w:type="spellStart"/>
      <w:r w:rsidR="00116CEA" w:rsidRPr="00B0018D">
        <w:rPr>
          <w:rFonts w:eastAsiaTheme="minorEastAsia" w:cstheme="minorHAnsi"/>
          <w:b/>
          <w:color w:val="385623" w:themeColor="accent6" w:themeShade="80"/>
          <w:sz w:val="24"/>
          <w:szCs w:val="24"/>
        </w:rPr>
        <w:t>Granlahan</w:t>
      </w:r>
      <w:proofErr w:type="spellEnd"/>
      <w:r w:rsidR="00116CEA" w:rsidRPr="00B0018D">
        <w:rPr>
          <w:rFonts w:eastAsiaTheme="minorEastAsia" w:cstheme="minorHAnsi"/>
          <w:b/>
          <w:color w:val="385623" w:themeColor="accent6" w:themeShade="80"/>
          <w:sz w:val="24"/>
          <w:szCs w:val="24"/>
        </w:rPr>
        <w:t xml:space="preserve">, </w:t>
      </w:r>
      <w:proofErr w:type="spellStart"/>
      <w:r w:rsidR="00116CEA" w:rsidRPr="00B0018D">
        <w:rPr>
          <w:rFonts w:eastAsiaTheme="minorEastAsia" w:cstheme="minorHAnsi"/>
          <w:b/>
          <w:color w:val="385623" w:themeColor="accent6" w:themeShade="80"/>
          <w:sz w:val="24"/>
          <w:szCs w:val="24"/>
        </w:rPr>
        <w:t>Ballinlough</w:t>
      </w:r>
      <w:proofErr w:type="spellEnd"/>
      <w:r w:rsidR="00116CEA" w:rsidRPr="00B0018D">
        <w:rPr>
          <w:rFonts w:eastAsiaTheme="minorEastAsia" w:cstheme="minorHAnsi"/>
          <w:b/>
          <w:color w:val="385623" w:themeColor="accent6" w:themeShade="80"/>
          <w:sz w:val="24"/>
          <w:szCs w:val="24"/>
        </w:rPr>
        <w:t>, Co. Roscommon</w:t>
      </w:r>
    </w:p>
    <w:p w14:paraId="0E9EA34B" w14:textId="77777777" w:rsidR="00987EFD" w:rsidRPr="00B0018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4"/>
          <w:szCs w:val="24"/>
        </w:rPr>
      </w:pPr>
    </w:p>
    <w:p w14:paraId="76EB2CD0" w14:textId="53FC2798" w:rsidR="00987EFD" w:rsidRPr="00B0018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4"/>
          <w:szCs w:val="24"/>
        </w:rPr>
      </w:pPr>
      <w:r w:rsidRPr="00B0018D">
        <w:rPr>
          <w:rFonts w:eastAsiaTheme="minorEastAsia" w:cstheme="minorHAnsi"/>
          <w:b/>
          <w:color w:val="385623" w:themeColor="accent6" w:themeShade="80"/>
          <w:sz w:val="24"/>
          <w:szCs w:val="24"/>
        </w:rPr>
        <w:t>Roll number:</w:t>
      </w:r>
      <w:r w:rsidR="00116CEA" w:rsidRPr="00B0018D">
        <w:rPr>
          <w:rFonts w:eastAsiaTheme="minorEastAsia" w:cstheme="minorHAnsi"/>
          <w:b/>
          <w:color w:val="385623" w:themeColor="accent6" w:themeShade="80"/>
          <w:sz w:val="24"/>
          <w:szCs w:val="24"/>
        </w:rPr>
        <w:t xml:space="preserve"> 15664L</w:t>
      </w:r>
    </w:p>
    <w:p w14:paraId="37232D16" w14:textId="77777777" w:rsidR="00987EFD" w:rsidRPr="00B0018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4"/>
          <w:szCs w:val="24"/>
        </w:rPr>
      </w:pPr>
    </w:p>
    <w:p w14:paraId="5B8572D7" w14:textId="08F4934A" w:rsidR="00987EFD" w:rsidRPr="00B0018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4"/>
          <w:szCs w:val="24"/>
        </w:rPr>
      </w:pPr>
      <w:r w:rsidRPr="00B0018D">
        <w:rPr>
          <w:rFonts w:eastAsiaTheme="minorEastAsia" w:cstheme="minorHAnsi"/>
          <w:b/>
          <w:color w:val="385623" w:themeColor="accent6" w:themeShade="80"/>
          <w:sz w:val="24"/>
          <w:szCs w:val="24"/>
        </w:rPr>
        <w:t>School Patron</w:t>
      </w:r>
      <w:r w:rsidR="002604F2" w:rsidRPr="00B0018D">
        <w:rPr>
          <w:rFonts w:eastAsiaTheme="minorEastAsia" w:cstheme="minorHAnsi"/>
          <w:b/>
          <w:color w:val="385623" w:themeColor="accent6" w:themeShade="80"/>
          <w:sz w:val="24"/>
          <w:szCs w:val="24"/>
        </w:rPr>
        <w:t>/s</w:t>
      </w:r>
      <w:r w:rsidR="00116CEA" w:rsidRPr="00B0018D">
        <w:rPr>
          <w:rFonts w:eastAsiaTheme="minorEastAsia" w:cstheme="minorHAnsi"/>
          <w:b/>
          <w:color w:val="385623" w:themeColor="accent6" w:themeShade="80"/>
          <w:sz w:val="24"/>
          <w:szCs w:val="24"/>
        </w:rPr>
        <w:t>:</w:t>
      </w:r>
      <w:r w:rsidR="00233B98" w:rsidRPr="00B0018D">
        <w:rPr>
          <w:rFonts w:eastAsiaTheme="minorEastAsia" w:cstheme="minorHAnsi"/>
          <w:b/>
          <w:color w:val="385623" w:themeColor="accent6" w:themeShade="80"/>
          <w:sz w:val="24"/>
          <w:szCs w:val="24"/>
        </w:rPr>
        <w:t xml:space="preserve"> Archbishop Francis Duffy</w:t>
      </w:r>
    </w:p>
    <w:p w14:paraId="299397BF"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1E31349C" w14:textId="77777777" w:rsidR="002B7446" w:rsidRDefault="002B7446" w:rsidP="00987EFD">
      <w:pPr>
        <w:spacing w:after="0" w:line="240" w:lineRule="auto"/>
        <w:jc w:val="both"/>
        <w:rPr>
          <w:rFonts w:ascii="Arial" w:eastAsiaTheme="minorEastAsia" w:hAnsi="Arial" w:cs="Arial"/>
          <w:b/>
          <w:color w:val="385623" w:themeColor="accent6" w:themeShade="80"/>
        </w:rPr>
      </w:pPr>
    </w:p>
    <w:p w14:paraId="60BBFD51"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26F1F28E"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2AF2FB2B"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469A6255" w14:textId="77777777" w:rsidR="0099669A" w:rsidRPr="003201ED" w:rsidRDefault="0099669A" w:rsidP="00987EFD">
      <w:pPr>
        <w:spacing w:after="0" w:line="240" w:lineRule="auto"/>
        <w:jc w:val="both"/>
        <w:rPr>
          <w:rFonts w:ascii="Arial" w:eastAsiaTheme="minorEastAsia" w:hAnsi="Arial" w:cs="Arial"/>
          <w:b/>
          <w:color w:val="385623" w:themeColor="accent6" w:themeShade="80"/>
        </w:rPr>
      </w:pPr>
    </w:p>
    <w:p w14:paraId="2BBB3C2F"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14:paraId="4900A0BA" w14:textId="0B8FF536" w:rsidR="002B7446" w:rsidRPr="00B0018D" w:rsidRDefault="002B7446" w:rsidP="0010380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Introductio</w:t>
      </w:r>
      <w:r w:rsidR="0085152A">
        <w:rPr>
          <w:rFonts w:asciiTheme="minorHAnsi" w:eastAsiaTheme="minorEastAsia" w:hAnsiTheme="minorHAnsi" w:cstheme="minorHAnsi"/>
          <w:b/>
          <w:color w:val="385623" w:themeColor="accent6" w:themeShade="80"/>
          <w:sz w:val="24"/>
          <w:szCs w:val="24"/>
        </w:rPr>
        <w:t>n</w:t>
      </w:r>
    </w:p>
    <w:p w14:paraId="3822EE9D" w14:textId="77777777" w:rsidR="002B7446" w:rsidRPr="00B0018D" w:rsidRDefault="002B7446" w:rsidP="00762B44">
      <w:pPr>
        <w:spacing w:after="0" w:line="240" w:lineRule="auto"/>
        <w:jc w:val="both"/>
        <w:rPr>
          <w:rFonts w:eastAsiaTheme="minorEastAsia" w:cstheme="minorHAnsi"/>
          <w:sz w:val="24"/>
          <w:szCs w:val="24"/>
        </w:rPr>
      </w:pPr>
    </w:p>
    <w:p w14:paraId="2F28DE38" w14:textId="77777777" w:rsidR="00BB6BF4" w:rsidRPr="00B0018D" w:rsidRDefault="002B7446" w:rsidP="00567B36">
      <w:pPr>
        <w:spacing w:after="0" w:line="240" w:lineRule="auto"/>
        <w:rPr>
          <w:rFonts w:eastAsiaTheme="minorEastAsia" w:cstheme="minorHAnsi"/>
          <w:sz w:val="24"/>
          <w:szCs w:val="24"/>
        </w:rPr>
      </w:pPr>
      <w:r w:rsidRPr="00B0018D">
        <w:rPr>
          <w:rFonts w:eastAsiaTheme="minorEastAsia" w:cstheme="minorHAnsi"/>
          <w:sz w:val="24"/>
          <w:szCs w:val="24"/>
        </w:rPr>
        <w:t xml:space="preserve">This Admission Policy complies with the requirements of the Education Act 1998, the Education </w:t>
      </w:r>
      <w:r w:rsidR="00914167" w:rsidRPr="00B0018D">
        <w:rPr>
          <w:rFonts w:eastAsiaTheme="minorEastAsia" w:cstheme="minorHAnsi"/>
          <w:sz w:val="24"/>
          <w:szCs w:val="24"/>
        </w:rPr>
        <w:t>(Admission to Schools) Act 2018</w:t>
      </w:r>
      <w:r w:rsidRPr="00B0018D">
        <w:rPr>
          <w:rFonts w:eastAsiaTheme="minorEastAsia" w:cstheme="minorHAnsi"/>
          <w:sz w:val="24"/>
          <w:szCs w:val="24"/>
        </w:rPr>
        <w:t xml:space="preserve"> and the Equal Status Act 2000. In drafting this policy, the board of management of the school has consulted with school staff, the school patron and with parents of children attending the school.</w:t>
      </w:r>
    </w:p>
    <w:p w14:paraId="4DE1D45F" w14:textId="77777777" w:rsidR="002B7446" w:rsidRPr="00B0018D" w:rsidRDefault="002B7446" w:rsidP="00567B36">
      <w:pPr>
        <w:spacing w:after="0" w:line="240" w:lineRule="auto"/>
        <w:rPr>
          <w:rFonts w:eastAsiaTheme="minorEastAsia" w:cstheme="minorHAnsi"/>
          <w:sz w:val="24"/>
          <w:szCs w:val="24"/>
        </w:rPr>
      </w:pPr>
    </w:p>
    <w:p w14:paraId="6B9D2C08" w14:textId="156100B2" w:rsidR="002B7446" w:rsidRPr="00B0018D" w:rsidRDefault="002B7446" w:rsidP="00567B36">
      <w:pPr>
        <w:spacing w:after="0" w:line="240" w:lineRule="auto"/>
        <w:rPr>
          <w:rFonts w:eastAsiaTheme="minorEastAsia" w:cstheme="minorHAnsi"/>
          <w:sz w:val="24"/>
          <w:szCs w:val="24"/>
        </w:rPr>
      </w:pPr>
      <w:r w:rsidRPr="00B0018D">
        <w:rPr>
          <w:rFonts w:eastAsiaTheme="minorEastAsia" w:cstheme="minorHAnsi"/>
          <w:sz w:val="24"/>
          <w:szCs w:val="24"/>
        </w:rPr>
        <w:t xml:space="preserve">The policy was approved by the school patron on </w:t>
      </w:r>
      <w:r w:rsidR="005974DC">
        <w:rPr>
          <w:rFonts w:eastAsiaTheme="minorEastAsia" w:cstheme="minorHAnsi"/>
          <w:sz w:val="24"/>
          <w:szCs w:val="24"/>
        </w:rPr>
        <w:t>1</w:t>
      </w:r>
      <w:r w:rsidR="001C70C3">
        <w:rPr>
          <w:rFonts w:eastAsiaTheme="minorEastAsia" w:cstheme="minorHAnsi"/>
          <w:sz w:val="24"/>
          <w:szCs w:val="24"/>
        </w:rPr>
        <w:t>8</w:t>
      </w:r>
      <w:r w:rsidR="007F72A3" w:rsidRPr="00B0018D">
        <w:rPr>
          <w:rFonts w:eastAsiaTheme="minorEastAsia" w:cstheme="minorHAnsi"/>
          <w:sz w:val="24"/>
          <w:szCs w:val="24"/>
        </w:rPr>
        <w:t>.12.202</w:t>
      </w:r>
      <w:r w:rsidR="001C70C3">
        <w:rPr>
          <w:rFonts w:eastAsiaTheme="minorEastAsia" w:cstheme="minorHAnsi"/>
          <w:sz w:val="24"/>
          <w:szCs w:val="24"/>
        </w:rPr>
        <w:t>3</w:t>
      </w:r>
      <w:r w:rsidRPr="00B0018D">
        <w:rPr>
          <w:rFonts w:eastAsiaTheme="minorEastAsia" w:cstheme="minorHAnsi"/>
          <w:sz w:val="24"/>
          <w:szCs w:val="24"/>
        </w:rPr>
        <w:t xml:space="preserve">.  It </w:t>
      </w:r>
      <w:r w:rsidR="007F72A3" w:rsidRPr="00B0018D">
        <w:rPr>
          <w:rFonts w:eastAsiaTheme="minorEastAsia" w:cstheme="minorHAnsi"/>
          <w:sz w:val="24"/>
          <w:szCs w:val="24"/>
        </w:rPr>
        <w:t>will be</w:t>
      </w:r>
      <w:r w:rsidRPr="00B0018D">
        <w:rPr>
          <w:rFonts w:eastAsiaTheme="minorEastAsia" w:cstheme="minorHAnsi"/>
          <w:sz w:val="24"/>
          <w:szCs w:val="24"/>
        </w:rPr>
        <w:t xml:space="preserve"> published on the school’s website and will be made available in hardcopy</w:t>
      </w:r>
      <w:r w:rsidR="00914167" w:rsidRPr="00B0018D">
        <w:rPr>
          <w:rFonts w:eastAsiaTheme="minorEastAsia" w:cstheme="minorHAnsi"/>
          <w:sz w:val="24"/>
          <w:szCs w:val="24"/>
        </w:rPr>
        <w:t>,</w:t>
      </w:r>
      <w:r w:rsidRPr="00B0018D">
        <w:rPr>
          <w:rFonts w:eastAsiaTheme="minorEastAsia" w:cstheme="minorHAnsi"/>
          <w:sz w:val="24"/>
          <w:szCs w:val="24"/>
        </w:rPr>
        <w:t xml:space="preserve"> on request</w:t>
      </w:r>
      <w:r w:rsidR="00914167" w:rsidRPr="00B0018D">
        <w:rPr>
          <w:rFonts w:eastAsiaTheme="minorEastAsia" w:cstheme="minorHAnsi"/>
          <w:sz w:val="24"/>
          <w:szCs w:val="24"/>
        </w:rPr>
        <w:t>,</w:t>
      </w:r>
      <w:r w:rsidRPr="00B0018D">
        <w:rPr>
          <w:rFonts w:eastAsiaTheme="minorEastAsia" w:cstheme="minorHAnsi"/>
          <w:sz w:val="24"/>
          <w:szCs w:val="24"/>
        </w:rPr>
        <w:t xml:space="preserve"> to any person who requests it.</w:t>
      </w:r>
    </w:p>
    <w:p w14:paraId="07AF21DA" w14:textId="77777777" w:rsidR="00567B36" w:rsidRPr="00B0018D" w:rsidRDefault="00567B36" w:rsidP="00567B36">
      <w:pPr>
        <w:spacing w:after="0" w:line="240" w:lineRule="auto"/>
        <w:rPr>
          <w:rFonts w:eastAsiaTheme="minorEastAsia" w:cstheme="minorHAnsi"/>
          <w:sz w:val="24"/>
          <w:szCs w:val="24"/>
        </w:rPr>
      </w:pPr>
    </w:p>
    <w:p w14:paraId="64B24DE2" w14:textId="7079E030" w:rsidR="00987EFD" w:rsidRPr="00B0018D" w:rsidRDefault="00567B36" w:rsidP="00567B36">
      <w:pPr>
        <w:rPr>
          <w:rFonts w:cstheme="minorHAnsi"/>
          <w:sz w:val="24"/>
          <w:szCs w:val="24"/>
        </w:rPr>
      </w:pPr>
      <w:r w:rsidRPr="00B0018D">
        <w:rPr>
          <w:rFonts w:cstheme="minorHAnsi"/>
          <w:sz w:val="24"/>
          <w:szCs w:val="24"/>
        </w:rPr>
        <w:t xml:space="preserve">The relevant dates and timelines for </w:t>
      </w:r>
      <w:proofErr w:type="spellStart"/>
      <w:r w:rsidR="007F72A3" w:rsidRPr="00B0018D">
        <w:rPr>
          <w:rFonts w:cstheme="minorHAnsi"/>
          <w:sz w:val="24"/>
          <w:szCs w:val="24"/>
        </w:rPr>
        <w:t>Granlahan</w:t>
      </w:r>
      <w:proofErr w:type="spellEnd"/>
      <w:r w:rsidR="007F72A3" w:rsidRPr="00B0018D">
        <w:rPr>
          <w:rFonts w:cstheme="minorHAnsi"/>
          <w:sz w:val="24"/>
          <w:szCs w:val="24"/>
        </w:rPr>
        <w:t xml:space="preserve"> N.S.</w:t>
      </w:r>
      <w:r w:rsidRPr="00B0018D">
        <w:rPr>
          <w:rFonts w:cstheme="minorHAnsi"/>
          <w:sz w:val="24"/>
          <w:szCs w:val="24"/>
        </w:rPr>
        <w:t xml:space="preserve"> admission process are set out in the school’s </w:t>
      </w:r>
      <w:r w:rsidR="00D3482E" w:rsidRPr="00B0018D">
        <w:rPr>
          <w:rFonts w:cstheme="minorHAnsi"/>
          <w:sz w:val="24"/>
          <w:szCs w:val="24"/>
        </w:rPr>
        <w:t>a</w:t>
      </w:r>
      <w:r w:rsidRPr="00B0018D">
        <w:rPr>
          <w:rFonts w:cstheme="minorHAnsi"/>
          <w:sz w:val="24"/>
          <w:szCs w:val="24"/>
        </w:rPr>
        <w:t xml:space="preserve">nnual </w:t>
      </w:r>
      <w:r w:rsidR="00D3482E" w:rsidRPr="00B0018D">
        <w:rPr>
          <w:rFonts w:cstheme="minorHAnsi"/>
          <w:sz w:val="24"/>
          <w:szCs w:val="24"/>
        </w:rPr>
        <w:t>a</w:t>
      </w:r>
      <w:r w:rsidRPr="00B0018D">
        <w:rPr>
          <w:rFonts w:cstheme="minorHAnsi"/>
          <w:sz w:val="24"/>
          <w:szCs w:val="24"/>
        </w:rPr>
        <w:t xml:space="preserve">dmission </w:t>
      </w:r>
      <w:r w:rsidR="00D3482E" w:rsidRPr="00B0018D">
        <w:rPr>
          <w:rFonts w:cstheme="minorHAnsi"/>
          <w:sz w:val="24"/>
          <w:szCs w:val="24"/>
        </w:rPr>
        <w:t>n</w:t>
      </w:r>
      <w:r w:rsidRPr="00B0018D">
        <w:rPr>
          <w:rFonts w:cstheme="minorHAnsi"/>
          <w:sz w:val="24"/>
          <w:szCs w:val="24"/>
        </w:rPr>
        <w:t>otice which</w:t>
      </w:r>
      <w:r w:rsidR="00764262" w:rsidRPr="00B0018D">
        <w:rPr>
          <w:rFonts w:cstheme="minorHAnsi"/>
          <w:sz w:val="24"/>
          <w:szCs w:val="24"/>
        </w:rPr>
        <w:t xml:space="preserve"> </w:t>
      </w:r>
      <w:r w:rsidR="007F72A3" w:rsidRPr="00B0018D">
        <w:rPr>
          <w:rFonts w:cstheme="minorHAnsi"/>
          <w:sz w:val="24"/>
          <w:szCs w:val="24"/>
        </w:rPr>
        <w:t>will</w:t>
      </w:r>
      <w:r w:rsidRPr="00B0018D">
        <w:rPr>
          <w:rFonts w:cstheme="minorHAnsi"/>
          <w:sz w:val="24"/>
          <w:szCs w:val="24"/>
        </w:rPr>
        <w:t xml:space="preserve"> published annually on the school’s website </w:t>
      </w:r>
      <w:r w:rsidR="00A26514" w:rsidRPr="00B0018D">
        <w:rPr>
          <w:rFonts w:cstheme="minorHAnsi"/>
          <w:sz w:val="24"/>
          <w:szCs w:val="24"/>
        </w:rPr>
        <w:t xml:space="preserve">at least one week </w:t>
      </w:r>
      <w:r w:rsidRPr="00B0018D">
        <w:rPr>
          <w:rFonts w:cstheme="minorHAnsi"/>
          <w:sz w:val="24"/>
          <w:szCs w:val="24"/>
        </w:rPr>
        <w:t>before the commencement of the admission process for the school year concerned.</w:t>
      </w:r>
    </w:p>
    <w:p w14:paraId="2762BEF4" w14:textId="77777777" w:rsidR="00E96AF6" w:rsidRPr="00B0018D" w:rsidRDefault="00E96AF6" w:rsidP="00E96AF6">
      <w:pPr>
        <w:rPr>
          <w:rFonts w:cstheme="minorHAnsi"/>
          <w:sz w:val="24"/>
          <w:szCs w:val="24"/>
        </w:rPr>
      </w:pPr>
      <w:r w:rsidRPr="00B0018D">
        <w:rPr>
          <w:rFonts w:cstheme="minorHAnsi"/>
          <w:sz w:val="24"/>
          <w:szCs w:val="24"/>
        </w:rPr>
        <w:t xml:space="preserve">This policy must be read in conjunction with the </w:t>
      </w:r>
      <w:r w:rsidR="00CB473E" w:rsidRPr="00B0018D">
        <w:rPr>
          <w:rFonts w:cstheme="minorHAnsi"/>
          <w:sz w:val="24"/>
          <w:szCs w:val="24"/>
        </w:rPr>
        <w:t>a</w:t>
      </w:r>
      <w:r w:rsidRPr="00B0018D">
        <w:rPr>
          <w:rFonts w:cstheme="minorHAnsi"/>
          <w:sz w:val="24"/>
          <w:szCs w:val="24"/>
        </w:rPr>
        <w:t xml:space="preserve">nnual </w:t>
      </w:r>
      <w:r w:rsidR="00CB473E" w:rsidRPr="00B0018D">
        <w:rPr>
          <w:rFonts w:cstheme="minorHAnsi"/>
          <w:sz w:val="24"/>
          <w:szCs w:val="24"/>
        </w:rPr>
        <w:t>a</w:t>
      </w:r>
      <w:r w:rsidRPr="00B0018D">
        <w:rPr>
          <w:rFonts w:cstheme="minorHAnsi"/>
          <w:sz w:val="24"/>
          <w:szCs w:val="24"/>
        </w:rPr>
        <w:t>dmission notice for the school year concerned.</w:t>
      </w:r>
    </w:p>
    <w:p w14:paraId="1244670B" w14:textId="77777777" w:rsidR="00E96AF6" w:rsidRPr="00B0018D" w:rsidRDefault="00E96AF6" w:rsidP="00E96AF6">
      <w:pPr>
        <w:spacing w:after="0" w:line="240" w:lineRule="auto"/>
        <w:rPr>
          <w:rFonts w:eastAsiaTheme="minorEastAsia" w:cstheme="minorHAnsi"/>
          <w:sz w:val="24"/>
          <w:szCs w:val="24"/>
        </w:rPr>
      </w:pPr>
      <w:r w:rsidRPr="00B0018D">
        <w:rPr>
          <w:rFonts w:cstheme="minorHAnsi"/>
          <w:sz w:val="24"/>
          <w:szCs w:val="24"/>
        </w:rPr>
        <w:t xml:space="preserve">The application form for admission </w:t>
      </w:r>
      <w:r w:rsidRPr="00B0018D">
        <w:rPr>
          <w:rFonts w:eastAsiaTheme="minorEastAsia" w:cstheme="minorHAnsi"/>
          <w:sz w:val="24"/>
          <w:szCs w:val="24"/>
        </w:rPr>
        <w:t>is published on the school’s website and will be made available in hardcopy on request to any person who requests it.</w:t>
      </w:r>
    </w:p>
    <w:p w14:paraId="6531C0A6" w14:textId="77777777" w:rsidR="0099669A" w:rsidRPr="00B0018D" w:rsidRDefault="0099669A" w:rsidP="00E96AF6">
      <w:pPr>
        <w:spacing w:after="0" w:line="240" w:lineRule="auto"/>
        <w:rPr>
          <w:rFonts w:eastAsiaTheme="minorEastAsia" w:cstheme="minorHAnsi"/>
          <w:sz w:val="24"/>
          <w:szCs w:val="24"/>
        </w:rPr>
      </w:pPr>
    </w:p>
    <w:p w14:paraId="40B88E3A" w14:textId="77777777" w:rsidR="0099669A" w:rsidRPr="00B0018D" w:rsidRDefault="0099669A" w:rsidP="00E96AF6">
      <w:pPr>
        <w:spacing w:after="0" w:line="240" w:lineRule="auto"/>
        <w:rPr>
          <w:rFonts w:eastAsiaTheme="minorEastAsia" w:cstheme="minorHAnsi"/>
          <w:sz w:val="24"/>
          <w:szCs w:val="24"/>
        </w:rPr>
      </w:pPr>
    </w:p>
    <w:p w14:paraId="03350C75" w14:textId="77777777" w:rsidR="002B7446" w:rsidRPr="00B0018D" w:rsidRDefault="002B7446" w:rsidP="00762B44">
      <w:pPr>
        <w:spacing w:after="0" w:line="240" w:lineRule="auto"/>
        <w:jc w:val="both"/>
        <w:rPr>
          <w:rFonts w:eastAsiaTheme="minorEastAsia" w:cstheme="minorHAnsi"/>
          <w:sz w:val="24"/>
          <w:szCs w:val="24"/>
        </w:rPr>
      </w:pPr>
    </w:p>
    <w:p w14:paraId="252B9FA0" w14:textId="77777777" w:rsidR="002B7446" w:rsidRPr="00B0018D" w:rsidRDefault="00641946" w:rsidP="0010380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lastRenderedPageBreak/>
        <w:t>Characteristic spirit and general objectives of the school</w:t>
      </w:r>
    </w:p>
    <w:p w14:paraId="15977CAB" w14:textId="77777777" w:rsidR="00E02C8F" w:rsidRPr="00B0018D" w:rsidRDefault="00E02C8F" w:rsidP="00762B44">
      <w:pPr>
        <w:spacing w:line="240" w:lineRule="auto"/>
        <w:contextualSpacing/>
        <w:jc w:val="both"/>
        <w:rPr>
          <w:rFonts w:eastAsiaTheme="minorEastAsia" w:cstheme="minorHAnsi"/>
          <w:sz w:val="24"/>
          <w:szCs w:val="24"/>
        </w:rPr>
      </w:pPr>
    </w:p>
    <w:p w14:paraId="26674E5A" w14:textId="77777777" w:rsidR="004D19C8" w:rsidRPr="00B0018D" w:rsidRDefault="004D19C8" w:rsidP="004D19C8">
      <w:pPr>
        <w:pStyle w:val="Heading3"/>
        <w:spacing w:before="0" w:line="240" w:lineRule="auto"/>
        <w:textAlignment w:val="baseline"/>
        <w:rPr>
          <w:rFonts w:asciiTheme="minorHAnsi" w:hAnsiTheme="minorHAnsi" w:cstheme="minorHAnsi"/>
          <w:color w:val="000000"/>
        </w:rPr>
      </w:pPr>
      <w:r w:rsidRPr="00B0018D">
        <w:rPr>
          <w:rFonts w:asciiTheme="minorHAnsi" w:hAnsiTheme="minorHAnsi" w:cstheme="minorHAnsi"/>
          <w:color w:val="000000"/>
        </w:rPr>
        <w:t>Aims:</w:t>
      </w:r>
    </w:p>
    <w:p w14:paraId="6435AB7C" w14:textId="6BD2B21C" w:rsidR="004D19C8" w:rsidRPr="00B0018D" w:rsidRDefault="004D19C8" w:rsidP="004D19C8">
      <w:pPr>
        <w:pStyle w:val="font8"/>
        <w:spacing w:before="0" w:beforeAutospacing="0" w:after="0" w:afterAutospacing="0"/>
        <w:textAlignment w:val="baseline"/>
        <w:rPr>
          <w:rFonts w:asciiTheme="minorHAnsi" w:hAnsiTheme="minorHAnsi" w:cstheme="minorHAnsi"/>
          <w:color w:val="000000"/>
          <w:bdr w:val="none" w:sz="0" w:space="0" w:color="auto" w:frame="1"/>
        </w:rPr>
      </w:pPr>
      <w:r w:rsidRPr="00B0018D">
        <w:rPr>
          <w:rFonts w:asciiTheme="minorHAnsi" w:hAnsiTheme="minorHAnsi" w:cstheme="minorHAnsi"/>
          <w:color w:val="000000"/>
          <w:bdr w:val="none" w:sz="0" w:space="0" w:color="auto" w:frame="1"/>
        </w:rPr>
        <w:t xml:space="preserve">In </w:t>
      </w:r>
      <w:proofErr w:type="spellStart"/>
      <w:r w:rsidRPr="00B0018D">
        <w:rPr>
          <w:rFonts w:asciiTheme="minorHAnsi" w:hAnsiTheme="minorHAnsi" w:cstheme="minorHAnsi"/>
          <w:color w:val="000000"/>
          <w:bdr w:val="none" w:sz="0" w:space="0" w:color="auto" w:frame="1"/>
        </w:rPr>
        <w:t>Granlahan</w:t>
      </w:r>
      <w:proofErr w:type="spellEnd"/>
      <w:r w:rsidRPr="00B0018D">
        <w:rPr>
          <w:rFonts w:asciiTheme="minorHAnsi" w:hAnsiTheme="minorHAnsi" w:cstheme="minorHAnsi"/>
          <w:color w:val="000000"/>
          <w:bdr w:val="none" w:sz="0" w:space="0" w:color="auto" w:frame="1"/>
        </w:rPr>
        <w:t xml:space="preserve"> National School we take a holistic view of learning and the learner. We emphasize the need for pupils to develop a broad range of skills, competencies and values that enable personal </w:t>
      </w:r>
      <w:proofErr w:type="spellStart"/>
      <w:r w:rsidRPr="00B0018D">
        <w:rPr>
          <w:rFonts w:asciiTheme="minorHAnsi" w:hAnsiTheme="minorHAnsi" w:cstheme="minorHAnsi"/>
          <w:color w:val="000000"/>
          <w:bdr w:val="none" w:sz="0" w:space="0" w:color="auto" w:frame="1"/>
        </w:rPr>
        <w:t>well being</w:t>
      </w:r>
      <w:proofErr w:type="spellEnd"/>
      <w:r w:rsidRPr="00B0018D">
        <w:rPr>
          <w:rFonts w:asciiTheme="minorHAnsi" w:hAnsiTheme="minorHAnsi" w:cstheme="minorHAnsi"/>
          <w:color w:val="000000"/>
          <w:bdr w:val="none" w:sz="0" w:space="0" w:color="auto" w:frame="1"/>
        </w:rPr>
        <w:t>, active citizenship and lifelong learning. Learning experiences for all pupils are broad, balanced and challenging.</w:t>
      </w:r>
    </w:p>
    <w:p w14:paraId="0D07C680" w14:textId="7E56C662" w:rsidR="004D19C8" w:rsidRPr="00B0018D" w:rsidRDefault="004D19C8" w:rsidP="004D19C8">
      <w:pPr>
        <w:pStyle w:val="font8"/>
        <w:spacing w:before="0" w:beforeAutospacing="0" w:after="0" w:afterAutospacing="0"/>
        <w:textAlignment w:val="baseline"/>
        <w:rPr>
          <w:rFonts w:asciiTheme="minorHAnsi" w:hAnsiTheme="minorHAnsi" w:cstheme="minorHAnsi"/>
          <w:color w:val="000000"/>
          <w:bdr w:val="none" w:sz="0" w:space="0" w:color="auto" w:frame="1"/>
        </w:rPr>
      </w:pPr>
    </w:p>
    <w:p w14:paraId="5DA735F1" w14:textId="77777777" w:rsidR="004D19C8" w:rsidRPr="00B0018D" w:rsidRDefault="004D19C8" w:rsidP="004D19C8">
      <w:pPr>
        <w:pStyle w:val="Heading3"/>
        <w:spacing w:before="0" w:line="240" w:lineRule="auto"/>
        <w:textAlignment w:val="baseline"/>
        <w:rPr>
          <w:rFonts w:asciiTheme="minorHAnsi" w:hAnsiTheme="minorHAnsi" w:cstheme="minorHAnsi"/>
          <w:color w:val="000000"/>
        </w:rPr>
      </w:pPr>
      <w:r w:rsidRPr="00B0018D">
        <w:rPr>
          <w:rFonts w:asciiTheme="minorHAnsi" w:hAnsiTheme="minorHAnsi" w:cstheme="minorHAnsi"/>
          <w:color w:val="000000"/>
        </w:rPr>
        <w:t>Vision:</w:t>
      </w:r>
    </w:p>
    <w:p w14:paraId="72CD4FD7" w14:textId="77777777" w:rsidR="004D19C8" w:rsidRPr="00B0018D" w:rsidRDefault="004D19C8" w:rsidP="004D19C8">
      <w:pPr>
        <w:pStyle w:val="font8"/>
        <w:spacing w:before="0" w:beforeAutospacing="0" w:after="0" w:afterAutospacing="0"/>
        <w:textAlignment w:val="baseline"/>
        <w:rPr>
          <w:rFonts w:asciiTheme="minorHAnsi" w:hAnsiTheme="minorHAnsi" w:cstheme="minorHAnsi"/>
          <w:color w:val="000000"/>
        </w:rPr>
      </w:pPr>
      <w:proofErr w:type="spellStart"/>
      <w:r w:rsidRPr="00B0018D">
        <w:rPr>
          <w:rFonts w:asciiTheme="minorHAnsi" w:hAnsiTheme="minorHAnsi" w:cstheme="minorHAnsi"/>
          <w:color w:val="000000"/>
          <w:bdr w:val="none" w:sz="0" w:space="0" w:color="auto" w:frame="1"/>
        </w:rPr>
        <w:t>Granlahan</w:t>
      </w:r>
      <w:proofErr w:type="spellEnd"/>
      <w:r w:rsidRPr="00B0018D">
        <w:rPr>
          <w:rFonts w:asciiTheme="minorHAnsi" w:hAnsiTheme="minorHAnsi" w:cstheme="minorHAnsi"/>
          <w:color w:val="000000"/>
          <w:bdr w:val="none" w:sz="0" w:space="0" w:color="auto" w:frame="1"/>
        </w:rPr>
        <w:t xml:space="preserve"> National School celebrates the uniqueness of the child as it is expressed in each child's personality, intelligence and potential for development. Our vision is to nurture the child in all dimensions of his or her life -  </w:t>
      </w:r>
      <w:proofErr w:type="spellStart"/>
      <w:r w:rsidRPr="00B0018D">
        <w:rPr>
          <w:rFonts w:asciiTheme="minorHAnsi" w:hAnsiTheme="minorHAnsi" w:cstheme="minorHAnsi"/>
          <w:color w:val="000000"/>
          <w:bdr w:val="none" w:sz="0" w:space="0" w:color="auto" w:frame="1"/>
        </w:rPr>
        <w:t>spiritual,moral</w:t>
      </w:r>
      <w:proofErr w:type="spellEnd"/>
      <w:r w:rsidRPr="00B0018D">
        <w:rPr>
          <w:rFonts w:asciiTheme="minorHAnsi" w:hAnsiTheme="minorHAnsi" w:cstheme="minorHAnsi"/>
          <w:color w:val="000000"/>
          <w:bdr w:val="none" w:sz="0" w:space="0" w:color="auto" w:frame="1"/>
        </w:rPr>
        <w:t>, cognitive, emotional, imaginative, aesthetic, social and physical.​</w:t>
      </w:r>
    </w:p>
    <w:p w14:paraId="62058C0B" w14:textId="03B008D6" w:rsidR="004D19C8" w:rsidRPr="00B0018D" w:rsidRDefault="004D19C8" w:rsidP="004D19C8">
      <w:pPr>
        <w:pStyle w:val="font8"/>
        <w:spacing w:before="0" w:beforeAutospacing="0" w:after="0" w:afterAutospacing="0"/>
        <w:textAlignment w:val="baseline"/>
        <w:rPr>
          <w:rFonts w:asciiTheme="minorHAnsi" w:hAnsiTheme="minorHAnsi" w:cstheme="minorHAnsi"/>
          <w:color w:val="000000"/>
        </w:rPr>
      </w:pPr>
    </w:p>
    <w:p w14:paraId="2A0931DE" w14:textId="77777777" w:rsidR="004D19C8" w:rsidRPr="00B0018D" w:rsidRDefault="004D19C8" w:rsidP="004D19C8">
      <w:pPr>
        <w:pStyle w:val="Heading3"/>
        <w:spacing w:before="0" w:line="240" w:lineRule="auto"/>
        <w:textAlignment w:val="baseline"/>
        <w:rPr>
          <w:rFonts w:asciiTheme="minorHAnsi" w:hAnsiTheme="minorHAnsi" w:cstheme="minorHAnsi"/>
          <w:color w:val="000000"/>
        </w:rPr>
      </w:pPr>
      <w:r w:rsidRPr="00B0018D">
        <w:rPr>
          <w:rFonts w:asciiTheme="minorHAnsi" w:hAnsiTheme="minorHAnsi" w:cstheme="minorHAnsi"/>
          <w:color w:val="000000"/>
        </w:rPr>
        <w:t>Ethos:</w:t>
      </w:r>
    </w:p>
    <w:p w14:paraId="3DCACDAB" w14:textId="77777777" w:rsidR="004D19C8" w:rsidRPr="00B0018D" w:rsidRDefault="004D19C8" w:rsidP="004D19C8">
      <w:pPr>
        <w:pStyle w:val="font8"/>
        <w:spacing w:before="0" w:beforeAutospacing="0" w:after="0" w:afterAutospacing="0"/>
        <w:textAlignment w:val="baseline"/>
        <w:rPr>
          <w:rFonts w:asciiTheme="minorHAnsi" w:hAnsiTheme="minorHAnsi" w:cstheme="minorHAnsi"/>
          <w:color w:val="000000"/>
        </w:rPr>
      </w:pPr>
      <w:r w:rsidRPr="00B0018D">
        <w:rPr>
          <w:rFonts w:asciiTheme="minorHAnsi" w:hAnsiTheme="minorHAnsi" w:cstheme="minorHAnsi"/>
          <w:color w:val="000000"/>
          <w:bdr w:val="none" w:sz="0" w:space="0" w:color="auto" w:frame="1"/>
        </w:rPr>
        <w:t>Our teachers aim at promoting the full and harmonious development of all aspects of the person of the pupil:  intellectual, physical, cultural, moral and spiritual, including a living relationship with God and with other people. </w:t>
      </w:r>
    </w:p>
    <w:p w14:paraId="2840DF8E" w14:textId="77777777" w:rsidR="004D19C8" w:rsidRPr="00B0018D" w:rsidRDefault="004D19C8" w:rsidP="004D19C8">
      <w:pPr>
        <w:pStyle w:val="font8"/>
        <w:spacing w:before="0" w:beforeAutospacing="0" w:after="0" w:afterAutospacing="0"/>
        <w:textAlignment w:val="baseline"/>
        <w:rPr>
          <w:rFonts w:asciiTheme="minorHAnsi" w:hAnsiTheme="minorHAnsi" w:cstheme="minorHAnsi"/>
          <w:color w:val="000000"/>
        </w:rPr>
      </w:pPr>
      <w:r w:rsidRPr="00B0018D">
        <w:rPr>
          <w:rFonts w:asciiTheme="minorHAnsi" w:hAnsiTheme="minorHAnsi" w:cstheme="minorHAnsi"/>
          <w:color w:val="000000"/>
        </w:rPr>
        <w:t> </w:t>
      </w:r>
    </w:p>
    <w:p w14:paraId="5BCD1A88" w14:textId="3FF7EF68" w:rsidR="004D19C8" w:rsidRPr="00B0018D" w:rsidRDefault="004D19C8" w:rsidP="004D19C8">
      <w:pPr>
        <w:pStyle w:val="font8"/>
        <w:spacing w:before="0" w:beforeAutospacing="0" w:after="0" w:afterAutospacing="0"/>
        <w:textAlignment w:val="baseline"/>
        <w:rPr>
          <w:rFonts w:asciiTheme="minorHAnsi" w:hAnsiTheme="minorHAnsi" w:cstheme="minorHAnsi"/>
          <w:color w:val="000000"/>
        </w:rPr>
      </w:pPr>
      <w:r w:rsidRPr="00B0018D">
        <w:rPr>
          <w:rFonts w:asciiTheme="minorHAnsi" w:hAnsiTheme="minorHAnsi" w:cstheme="minorHAnsi"/>
          <w:color w:val="000000"/>
          <w:bdr w:val="none" w:sz="0" w:space="0" w:color="auto" w:frame="1"/>
        </w:rPr>
        <w:t xml:space="preserve">In partnership with our parish </w:t>
      </w:r>
      <w:proofErr w:type="gramStart"/>
      <w:r w:rsidRPr="00B0018D">
        <w:rPr>
          <w:rFonts w:asciiTheme="minorHAnsi" w:hAnsiTheme="minorHAnsi" w:cstheme="minorHAnsi"/>
          <w:color w:val="000000"/>
          <w:bdr w:val="none" w:sz="0" w:space="0" w:color="auto" w:frame="1"/>
        </w:rPr>
        <w:t>community</w:t>
      </w:r>
      <w:proofErr w:type="gramEnd"/>
      <w:r w:rsidRPr="00B0018D">
        <w:rPr>
          <w:rFonts w:asciiTheme="minorHAnsi" w:hAnsiTheme="minorHAnsi" w:cstheme="minorHAnsi"/>
          <w:color w:val="000000"/>
          <w:bdr w:val="none" w:sz="0" w:space="0" w:color="auto" w:frame="1"/>
        </w:rPr>
        <w:t xml:space="preserve"> we provide religious education for the pupils in accordance with the doctrines, practices and traditions of the Roman Catholic Church and promote the formation of the pupils in the Catholic faith.</w:t>
      </w:r>
    </w:p>
    <w:p w14:paraId="134FAD72" w14:textId="77777777" w:rsidR="004D19C8" w:rsidRPr="00B0018D" w:rsidRDefault="004D19C8" w:rsidP="004D19C8">
      <w:pPr>
        <w:pStyle w:val="font8"/>
        <w:spacing w:before="0" w:beforeAutospacing="0" w:after="0" w:afterAutospacing="0" w:line="456" w:lineRule="atLeast"/>
        <w:textAlignment w:val="baseline"/>
        <w:rPr>
          <w:rFonts w:asciiTheme="minorHAnsi" w:hAnsiTheme="minorHAnsi" w:cstheme="minorHAnsi"/>
          <w:color w:val="000000"/>
        </w:rPr>
      </w:pPr>
    </w:p>
    <w:p w14:paraId="4027EF68" w14:textId="77777777" w:rsidR="002B7446" w:rsidRPr="00B0018D" w:rsidRDefault="002B7446" w:rsidP="0010380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 xml:space="preserve">Admission Statement </w:t>
      </w:r>
    </w:p>
    <w:p w14:paraId="57184504" w14:textId="77777777" w:rsidR="00321C41" w:rsidRPr="00B0018D" w:rsidRDefault="00321C41" w:rsidP="00E02C8F">
      <w:pPr>
        <w:pStyle w:val="NoSpacing"/>
        <w:rPr>
          <w:rFonts w:cstheme="minorHAnsi"/>
          <w:sz w:val="24"/>
          <w:szCs w:val="24"/>
        </w:rPr>
      </w:pPr>
    </w:p>
    <w:p w14:paraId="591C9B4B" w14:textId="577B574A" w:rsidR="00E02C8F" w:rsidRPr="00B0018D" w:rsidRDefault="004D19C8" w:rsidP="00E02C8F">
      <w:pPr>
        <w:pStyle w:val="NoSpacing"/>
        <w:rPr>
          <w:rFonts w:cstheme="minorHAnsi"/>
          <w:sz w:val="24"/>
          <w:szCs w:val="24"/>
        </w:rPr>
      </w:pPr>
      <w:proofErr w:type="spellStart"/>
      <w:r w:rsidRPr="00B0018D">
        <w:rPr>
          <w:rFonts w:cstheme="minorHAnsi"/>
          <w:sz w:val="24"/>
          <w:szCs w:val="24"/>
        </w:rPr>
        <w:t>Granlahan</w:t>
      </w:r>
      <w:proofErr w:type="spellEnd"/>
      <w:r w:rsidRPr="00B0018D">
        <w:rPr>
          <w:rFonts w:cstheme="minorHAnsi"/>
          <w:sz w:val="24"/>
          <w:szCs w:val="24"/>
        </w:rPr>
        <w:t xml:space="preserve"> N.S.</w:t>
      </w:r>
      <w:r w:rsidR="00321C41" w:rsidRPr="00B0018D">
        <w:rPr>
          <w:rFonts w:cstheme="minorHAnsi"/>
          <w:sz w:val="24"/>
          <w:szCs w:val="24"/>
        </w:rPr>
        <w:t xml:space="preserve"> will not discriminate in its admission of a student to the school </w:t>
      </w:r>
      <w:r w:rsidR="00AA6AC8" w:rsidRPr="00B0018D">
        <w:rPr>
          <w:rFonts w:cstheme="minorHAnsi"/>
          <w:sz w:val="24"/>
          <w:szCs w:val="24"/>
        </w:rPr>
        <w:t>on any of the following</w:t>
      </w:r>
      <w:r w:rsidR="00E02C8F" w:rsidRPr="00B0018D">
        <w:rPr>
          <w:rFonts w:cstheme="minorHAnsi"/>
          <w:sz w:val="24"/>
          <w:szCs w:val="24"/>
        </w:rPr>
        <w:t>:</w:t>
      </w:r>
    </w:p>
    <w:p w14:paraId="397E7B37" w14:textId="77777777" w:rsidR="00E02C8F" w:rsidRPr="00B0018D" w:rsidRDefault="00E02C8F" w:rsidP="00E02C8F">
      <w:pPr>
        <w:pStyle w:val="NoSpacing"/>
        <w:rPr>
          <w:rFonts w:cstheme="minorHAnsi"/>
          <w:sz w:val="24"/>
          <w:szCs w:val="24"/>
        </w:rPr>
      </w:pPr>
    </w:p>
    <w:p w14:paraId="4449C732" w14:textId="77777777" w:rsidR="00E02C8F" w:rsidRPr="00B0018D" w:rsidRDefault="00E02C8F" w:rsidP="00E02C8F">
      <w:pPr>
        <w:pStyle w:val="NoSpacing"/>
        <w:numPr>
          <w:ilvl w:val="0"/>
          <w:numId w:val="14"/>
        </w:numPr>
        <w:rPr>
          <w:rFonts w:cstheme="minorHAnsi"/>
          <w:sz w:val="24"/>
          <w:szCs w:val="24"/>
        </w:rPr>
      </w:pPr>
      <w:r w:rsidRPr="00B0018D">
        <w:rPr>
          <w:rFonts w:cstheme="minorHAnsi"/>
          <w:sz w:val="24"/>
          <w:szCs w:val="24"/>
        </w:rPr>
        <w:t>the gender ground of the student or the applicant in respect of the student concerned,</w:t>
      </w:r>
    </w:p>
    <w:p w14:paraId="5D6B9750" w14:textId="77777777" w:rsidR="00E02C8F" w:rsidRPr="00B0018D" w:rsidRDefault="00E02C8F" w:rsidP="00E02C8F">
      <w:pPr>
        <w:pStyle w:val="NoSpacing"/>
        <w:numPr>
          <w:ilvl w:val="0"/>
          <w:numId w:val="14"/>
        </w:numPr>
        <w:rPr>
          <w:rFonts w:cstheme="minorHAnsi"/>
          <w:sz w:val="24"/>
          <w:szCs w:val="24"/>
        </w:rPr>
      </w:pPr>
      <w:r w:rsidRPr="00B0018D">
        <w:rPr>
          <w:rFonts w:cstheme="minorHAnsi"/>
          <w:sz w:val="24"/>
          <w:szCs w:val="24"/>
        </w:rPr>
        <w:t>the civil status ground of the student or the applicant in respect of the student concerned,</w:t>
      </w:r>
    </w:p>
    <w:p w14:paraId="0398C337" w14:textId="77777777" w:rsidR="00E02C8F" w:rsidRPr="00B0018D" w:rsidRDefault="00E02C8F" w:rsidP="00E02C8F">
      <w:pPr>
        <w:pStyle w:val="NoSpacing"/>
        <w:numPr>
          <w:ilvl w:val="0"/>
          <w:numId w:val="14"/>
        </w:numPr>
        <w:rPr>
          <w:rFonts w:cstheme="minorHAnsi"/>
          <w:sz w:val="24"/>
          <w:szCs w:val="24"/>
        </w:rPr>
      </w:pPr>
      <w:r w:rsidRPr="00B0018D">
        <w:rPr>
          <w:rFonts w:cstheme="minorHAnsi"/>
          <w:sz w:val="24"/>
          <w:szCs w:val="24"/>
        </w:rPr>
        <w:t>the family status ground of the student or the applicant in respect of the student concerned,</w:t>
      </w:r>
    </w:p>
    <w:p w14:paraId="1685BEB8" w14:textId="77777777" w:rsidR="00E02C8F" w:rsidRPr="00B0018D" w:rsidRDefault="00E02C8F" w:rsidP="00E02C8F">
      <w:pPr>
        <w:pStyle w:val="NoSpacing"/>
        <w:numPr>
          <w:ilvl w:val="0"/>
          <w:numId w:val="14"/>
        </w:numPr>
        <w:rPr>
          <w:rFonts w:cstheme="minorHAnsi"/>
          <w:sz w:val="24"/>
          <w:szCs w:val="24"/>
        </w:rPr>
      </w:pPr>
      <w:r w:rsidRPr="00B0018D">
        <w:rPr>
          <w:rFonts w:cstheme="minorHAnsi"/>
          <w:sz w:val="24"/>
          <w:szCs w:val="24"/>
        </w:rPr>
        <w:t>the sexual orientation ground of the student or the applicant in respect of the student concerned,</w:t>
      </w:r>
    </w:p>
    <w:p w14:paraId="23F252FD" w14:textId="77777777" w:rsidR="00E02C8F" w:rsidRPr="00B0018D" w:rsidRDefault="00E02C8F" w:rsidP="00E02C8F">
      <w:pPr>
        <w:pStyle w:val="NoSpacing"/>
        <w:numPr>
          <w:ilvl w:val="0"/>
          <w:numId w:val="14"/>
        </w:numPr>
        <w:rPr>
          <w:rFonts w:cstheme="minorHAnsi"/>
          <w:sz w:val="24"/>
          <w:szCs w:val="24"/>
        </w:rPr>
      </w:pPr>
      <w:r w:rsidRPr="00B0018D">
        <w:rPr>
          <w:rFonts w:cstheme="minorHAnsi"/>
          <w:sz w:val="24"/>
          <w:szCs w:val="24"/>
        </w:rPr>
        <w:t>the religion ground of the student or the applicant in respect of the student concerned,</w:t>
      </w:r>
    </w:p>
    <w:p w14:paraId="22668BF4" w14:textId="77777777" w:rsidR="00E02C8F" w:rsidRPr="00B0018D" w:rsidRDefault="00E02C8F" w:rsidP="00E02C8F">
      <w:pPr>
        <w:pStyle w:val="NoSpacing"/>
        <w:numPr>
          <w:ilvl w:val="0"/>
          <w:numId w:val="14"/>
        </w:numPr>
        <w:rPr>
          <w:rFonts w:cstheme="minorHAnsi"/>
          <w:sz w:val="24"/>
          <w:szCs w:val="24"/>
        </w:rPr>
      </w:pPr>
      <w:r w:rsidRPr="00B0018D">
        <w:rPr>
          <w:rFonts w:cstheme="minorHAnsi"/>
          <w:sz w:val="24"/>
          <w:szCs w:val="24"/>
        </w:rPr>
        <w:t>the disability ground of the student or the applicant in respect of the student concerned,</w:t>
      </w:r>
    </w:p>
    <w:p w14:paraId="5313D386" w14:textId="77777777" w:rsidR="00E02C8F" w:rsidRPr="00B0018D" w:rsidRDefault="00E02C8F" w:rsidP="00E02C8F">
      <w:pPr>
        <w:pStyle w:val="NoSpacing"/>
        <w:numPr>
          <w:ilvl w:val="0"/>
          <w:numId w:val="14"/>
        </w:numPr>
        <w:rPr>
          <w:rFonts w:cstheme="minorHAnsi"/>
          <w:sz w:val="24"/>
          <w:szCs w:val="24"/>
        </w:rPr>
      </w:pPr>
      <w:r w:rsidRPr="00B0018D">
        <w:rPr>
          <w:rFonts w:cstheme="minorHAnsi"/>
          <w:sz w:val="24"/>
          <w:szCs w:val="24"/>
        </w:rPr>
        <w:lastRenderedPageBreak/>
        <w:t>the ground of race of the student or the applicant in respect of the student concerned,</w:t>
      </w:r>
    </w:p>
    <w:p w14:paraId="3AA6AB40" w14:textId="77777777" w:rsidR="00E02C8F" w:rsidRPr="00B0018D" w:rsidRDefault="00E02C8F" w:rsidP="00E02C8F">
      <w:pPr>
        <w:pStyle w:val="NoSpacing"/>
        <w:numPr>
          <w:ilvl w:val="0"/>
          <w:numId w:val="14"/>
        </w:numPr>
        <w:rPr>
          <w:rFonts w:cstheme="minorHAnsi"/>
          <w:sz w:val="24"/>
          <w:szCs w:val="24"/>
        </w:rPr>
      </w:pPr>
      <w:r w:rsidRPr="00B0018D">
        <w:rPr>
          <w:rFonts w:cstheme="minorHAnsi"/>
          <w:sz w:val="24"/>
          <w:szCs w:val="24"/>
        </w:rPr>
        <w:t xml:space="preserve">the Traveller community ground of the student or the applicant in respect of the student concerned, or </w:t>
      </w:r>
    </w:p>
    <w:p w14:paraId="27047B7C" w14:textId="77777777" w:rsidR="00321C41" w:rsidRPr="00B0018D" w:rsidRDefault="00E02C8F" w:rsidP="00E02C8F">
      <w:pPr>
        <w:pStyle w:val="NoSpacing"/>
        <w:numPr>
          <w:ilvl w:val="0"/>
          <w:numId w:val="14"/>
        </w:numPr>
        <w:rPr>
          <w:rFonts w:cstheme="minorHAnsi"/>
          <w:sz w:val="24"/>
          <w:szCs w:val="24"/>
        </w:rPr>
      </w:pPr>
      <w:r w:rsidRPr="00B0018D">
        <w:rPr>
          <w:rFonts w:cstheme="minorHAnsi"/>
          <w:sz w:val="24"/>
          <w:szCs w:val="24"/>
        </w:rPr>
        <w:t>the ground that the student or the applicant in respect of the student concerned has special educational needs</w:t>
      </w:r>
    </w:p>
    <w:p w14:paraId="72021797" w14:textId="77777777" w:rsidR="00764262" w:rsidRPr="00B0018D" w:rsidRDefault="00764262" w:rsidP="00764262">
      <w:pPr>
        <w:pStyle w:val="NoSpacing"/>
        <w:ind w:left="360"/>
        <w:rPr>
          <w:rFonts w:cstheme="minorHAnsi"/>
          <w:sz w:val="24"/>
          <w:szCs w:val="24"/>
        </w:rPr>
      </w:pPr>
    </w:p>
    <w:p w14:paraId="554FEA00" w14:textId="77777777" w:rsidR="00764262" w:rsidRPr="00B0018D" w:rsidRDefault="00764262" w:rsidP="00764262">
      <w:pPr>
        <w:spacing w:after="0" w:line="240" w:lineRule="auto"/>
        <w:jc w:val="both"/>
        <w:rPr>
          <w:rFonts w:cstheme="minorHAnsi"/>
          <w:sz w:val="24"/>
          <w:szCs w:val="24"/>
        </w:rPr>
      </w:pPr>
      <w:r w:rsidRPr="00B0018D">
        <w:rPr>
          <w:rFonts w:eastAsiaTheme="minorEastAsia" w:cstheme="minorHAnsi"/>
          <w:sz w:val="24"/>
          <w:szCs w:val="24"/>
        </w:rPr>
        <w:t>As per section 61 (3) of the Education Act</w:t>
      </w:r>
      <w:r w:rsidR="00AA6AC8" w:rsidRPr="00B0018D">
        <w:rPr>
          <w:rFonts w:eastAsiaTheme="minorEastAsia" w:cstheme="minorHAnsi"/>
          <w:sz w:val="24"/>
          <w:szCs w:val="24"/>
        </w:rPr>
        <w:t xml:space="preserve"> 1998,</w:t>
      </w:r>
      <w:r w:rsidRPr="00B0018D">
        <w:rPr>
          <w:rFonts w:eastAsiaTheme="minorEastAsia" w:cstheme="minorHAnsi"/>
          <w:sz w:val="24"/>
          <w:szCs w:val="24"/>
        </w:rPr>
        <w:t xml:space="preserve"> </w:t>
      </w:r>
      <w:r w:rsidR="00914167" w:rsidRPr="00B0018D">
        <w:rPr>
          <w:rFonts w:cstheme="minorHAnsi"/>
          <w:sz w:val="24"/>
          <w:szCs w:val="24"/>
        </w:rPr>
        <w:t>‘civil status ground’,</w:t>
      </w:r>
      <w:r w:rsidR="00914167" w:rsidRPr="00B0018D">
        <w:rPr>
          <w:rFonts w:eastAsiaTheme="minorEastAsia" w:cstheme="minorHAnsi"/>
          <w:sz w:val="24"/>
          <w:szCs w:val="24"/>
        </w:rPr>
        <w:t xml:space="preserve"> </w:t>
      </w:r>
      <w:r w:rsidR="00914167" w:rsidRPr="00B0018D">
        <w:rPr>
          <w:rFonts w:cstheme="minorHAnsi"/>
          <w:sz w:val="24"/>
          <w:szCs w:val="24"/>
        </w:rPr>
        <w:t>‘disability ground’, ‘discriminate’</w:t>
      </w:r>
      <w:r w:rsidRPr="00B0018D">
        <w:rPr>
          <w:rFonts w:cstheme="minorHAnsi"/>
          <w:sz w:val="24"/>
          <w:szCs w:val="24"/>
        </w:rPr>
        <w:t xml:space="preserve">, ‘family status ground’, </w:t>
      </w:r>
      <w:r w:rsidR="00914167" w:rsidRPr="00B0018D">
        <w:rPr>
          <w:rFonts w:eastAsiaTheme="minorEastAsia" w:cstheme="minorHAnsi"/>
          <w:sz w:val="24"/>
          <w:szCs w:val="24"/>
        </w:rPr>
        <w:t>‘</w:t>
      </w:r>
      <w:r w:rsidR="00914167" w:rsidRPr="00B0018D">
        <w:rPr>
          <w:rFonts w:cstheme="minorHAnsi"/>
          <w:sz w:val="24"/>
          <w:szCs w:val="24"/>
        </w:rPr>
        <w:t xml:space="preserve">gender ground’, ‘ground of race’, ‘religion ground’,  </w:t>
      </w:r>
      <w:r w:rsidRPr="00B0018D">
        <w:rPr>
          <w:rFonts w:cstheme="minorHAnsi"/>
          <w:sz w:val="24"/>
          <w:szCs w:val="24"/>
        </w:rPr>
        <w:t>‘sexual orientation ground’ and ‘Traveller community ground’ shall be construed in accordance with section 3 of the Equal Status Act 2000.</w:t>
      </w:r>
    </w:p>
    <w:p w14:paraId="75D0DC6F" w14:textId="77777777" w:rsidR="00764262" w:rsidRPr="00B0018D" w:rsidRDefault="00764262" w:rsidP="00764262">
      <w:pPr>
        <w:pStyle w:val="NoSpacing"/>
        <w:ind w:left="360"/>
        <w:rPr>
          <w:rFonts w:cstheme="minorHAnsi"/>
          <w:sz w:val="24"/>
          <w:szCs w:val="24"/>
        </w:rPr>
      </w:pPr>
    </w:p>
    <w:p w14:paraId="68A597BE" w14:textId="77777777" w:rsidR="00BC2C03" w:rsidRPr="00B0018D" w:rsidRDefault="00BC2C03" w:rsidP="00BC2C03">
      <w:pPr>
        <w:pStyle w:val="NoSpacing"/>
        <w:ind w:left="720"/>
        <w:rPr>
          <w:rFonts w:cstheme="minorHAnsi"/>
          <w:sz w:val="24"/>
          <w:szCs w:val="24"/>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B0018D" w14:paraId="2BC1B912" w14:textId="77777777" w:rsidTr="003201ED">
        <w:trPr>
          <w:trHeight w:val="1979"/>
        </w:trPr>
        <w:tc>
          <w:tcPr>
            <w:tcW w:w="9016" w:type="dxa"/>
            <w:shd w:val="clear" w:color="auto" w:fill="E7E6E6" w:themeFill="background2"/>
          </w:tcPr>
          <w:p w14:paraId="7F870912" w14:textId="77777777" w:rsidR="0099669A" w:rsidRPr="00B0018D" w:rsidRDefault="0099669A" w:rsidP="003857A6">
            <w:pPr>
              <w:autoSpaceDE w:val="0"/>
              <w:autoSpaceDN w:val="0"/>
              <w:adjustRightInd w:val="0"/>
              <w:contextualSpacing/>
              <w:rPr>
                <w:rFonts w:eastAsiaTheme="minorEastAsia" w:cstheme="minorHAnsi"/>
                <w:sz w:val="24"/>
                <w:szCs w:val="24"/>
              </w:rPr>
            </w:pPr>
          </w:p>
          <w:p w14:paraId="66912D40" w14:textId="5300D195" w:rsidR="003857A6" w:rsidRPr="00B0018D" w:rsidRDefault="00050C54" w:rsidP="003857A6">
            <w:pPr>
              <w:autoSpaceDE w:val="0"/>
              <w:autoSpaceDN w:val="0"/>
              <w:adjustRightInd w:val="0"/>
              <w:rPr>
                <w:rFonts w:eastAsiaTheme="minorEastAsia" w:cstheme="minorHAnsi"/>
                <w:i/>
                <w:sz w:val="24"/>
                <w:szCs w:val="24"/>
              </w:rPr>
            </w:pPr>
            <w:proofErr w:type="spellStart"/>
            <w:r w:rsidRPr="00B0018D">
              <w:rPr>
                <w:rFonts w:eastAsiaTheme="minorEastAsia" w:cstheme="minorHAnsi"/>
                <w:sz w:val="24"/>
                <w:szCs w:val="24"/>
              </w:rPr>
              <w:t>Granlahan</w:t>
            </w:r>
            <w:proofErr w:type="spellEnd"/>
            <w:r w:rsidRPr="00B0018D">
              <w:rPr>
                <w:rFonts w:eastAsiaTheme="minorEastAsia" w:cstheme="minorHAnsi"/>
                <w:sz w:val="24"/>
                <w:szCs w:val="24"/>
              </w:rPr>
              <w:t xml:space="preserve"> N.S. </w:t>
            </w:r>
            <w:r w:rsidR="003857A6" w:rsidRPr="00B0018D">
              <w:rPr>
                <w:rFonts w:eastAsiaTheme="minorEastAsia" w:cstheme="minorHAnsi"/>
                <w:sz w:val="24"/>
                <w:szCs w:val="24"/>
              </w:rPr>
              <w:t>is a school</w:t>
            </w:r>
            <w:r w:rsidR="003857A6" w:rsidRPr="00B0018D">
              <w:rPr>
                <w:rFonts w:cstheme="minorHAnsi"/>
                <w:sz w:val="24"/>
                <w:szCs w:val="24"/>
              </w:rPr>
              <w:t xml:space="preserve"> whose objective is to provide education in an environment</w:t>
            </w:r>
            <w:r w:rsidR="00D7132E" w:rsidRPr="00B0018D">
              <w:rPr>
                <w:rFonts w:cstheme="minorHAnsi"/>
                <w:sz w:val="24"/>
                <w:szCs w:val="24"/>
              </w:rPr>
              <w:t xml:space="preserve"> </w:t>
            </w:r>
            <w:r w:rsidR="003857A6" w:rsidRPr="00B0018D">
              <w:rPr>
                <w:rFonts w:cstheme="minorHAnsi"/>
                <w:sz w:val="24"/>
                <w:szCs w:val="24"/>
              </w:rPr>
              <w:t>which promotes certain religious values</w:t>
            </w:r>
            <w:r w:rsidR="003857A6" w:rsidRPr="00B0018D">
              <w:rPr>
                <w:rFonts w:eastAsiaTheme="minorEastAsia" w:cstheme="minorHAnsi"/>
                <w:sz w:val="24"/>
                <w:szCs w:val="24"/>
              </w:rPr>
              <w:t xml:space="preserve"> and does not discriminate where it refuses to admit as a student a person who is not (insert details of particular religious denomination concerned) and it is proved that the refusal is essential to maintain the ethos of the school.</w:t>
            </w:r>
          </w:p>
          <w:p w14:paraId="0AE91B1C" w14:textId="77777777" w:rsidR="003D39A4" w:rsidRPr="00B0018D" w:rsidRDefault="003D39A4" w:rsidP="00050C54">
            <w:pPr>
              <w:autoSpaceDE w:val="0"/>
              <w:autoSpaceDN w:val="0"/>
              <w:adjustRightInd w:val="0"/>
              <w:rPr>
                <w:rFonts w:eastAsiaTheme="minorEastAsia" w:cstheme="minorHAnsi"/>
                <w:color w:val="385623" w:themeColor="accent6" w:themeShade="80"/>
                <w:sz w:val="24"/>
                <w:szCs w:val="24"/>
              </w:rPr>
            </w:pPr>
          </w:p>
        </w:tc>
      </w:tr>
    </w:tbl>
    <w:p w14:paraId="41E5AE59" w14:textId="77777777" w:rsidR="00355203" w:rsidRPr="00B0018D" w:rsidRDefault="00355203" w:rsidP="00762B44">
      <w:pPr>
        <w:spacing w:after="0" w:line="240" w:lineRule="auto"/>
        <w:jc w:val="both"/>
        <w:rPr>
          <w:rFonts w:eastAsiaTheme="minorEastAsia" w:cstheme="minorHAnsi"/>
          <w:color w:val="385623" w:themeColor="accent6" w:themeShade="80"/>
          <w:sz w:val="24"/>
          <w:szCs w:val="24"/>
        </w:rPr>
      </w:pPr>
    </w:p>
    <w:p w14:paraId="235E58C3" w14:textId="77777777" w:rsidR="00987EFD" w:rsidRPr="00B0018D" w:rsidRDefault="00987EFD" w:rsidP="00987EFD">
      <w:pPr>
        <w:pStyle w:val="ListParagraph"/>
        <w:spacing w:after="0" w:line="240" w:lineRule="auto"/>
        <w:ind w:left="567"/>
        <w:jc w:val="both"/>
        <w:rPr>
          <w:rFonts w:eastAsiaTheme="minorEastAsia" w:cstheme="minorHAnsi"/>
          <w:b/>
          <w:color w:val="385623" w:themeColor="accent6" w:themeShade="80"/>
          <w:sz w:val="24"/>
          <w:szCs w:val="24"/>
        </w:rPr>
      </w:pPr>
    </w:p>
    <w:p w14:paraId="757FEECD" w14:textId="3184C39A" w:rsidR="008663F8" w:rsidRPr="00B0018D" w:rsidRDefault="00FB20D2" w:rsidP="0010380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Categories of Special Educational Needs catered for in the school</w:t>
      </w:r>
      <w:r w:rsidR="003670C3">
        <w:rPr>
          <w:rFonts w:asciiTheme="minorHAnsi" w:eastAsiaTheme="minorEastAsia" w:hAnsiTheme="minorHAnsi" w:cstheme="minorHAnsi"/>
          <w:b/>
          <w:color w:val="385623" w:themeColor="accent6" w:themeShade="80"/>
          <w:sz w:val="24"/>
          <w:szCs w:val="24"/>
        </w:rPr>
        <w:t>/Autism Class</w:t>
      </w:r>
    </w:p>
    <w:p w14:paraId="06373B42" w14:textId="77777777" w:rsidR="00614EB7" w:rsidRDefault="00614EB7" w:rsidP="00A52939">
      <w:pPr>
        <w:pStyle w:val="ListParagraph"/>
        <w:spacing w:after="0" w:line="240" w:lineRule="auto"/>
        <w:ind w:left="0"/>
        <w:jc w:val="both"/>
      </w:pPr>
    </w:p>
    <w:p w14:paraId="3393F4FB" w14:textId="77777777" w:rsidR="003670C3" w:rsidRPr="003670C3" w:rsidRDefault="003670C3" w:rsidP="003670C3">
      <w:pPr>
        <w:shd w:val="clear" w:color="auto" w:fill="FFFFFF"/>
        <w:spacing w:after="0" w:line="240" w:lineRule="auto"/>
        <w:textAlignment w:val="baseline"/>
        <w:rPr>
          <w:rFonts w:ascii="Open Sans" w:eastAsia="Times New Roman" w:hAnsi="Open Sans" w:cs="Open Sans"/>
          <w:color w:val="4C555C"/>
          <w:sz w:val="23"/>
          <w:szCs w:val="23"/>
          <w:lang w:eastAsia="en-IE"/>
        </w:rPr>
      </w:pPr>
      <w:proofErr w:type="spellStart"/>
      <w:r w:rsidRPr="003670C3">
        <w:rPr>
          <w:rFonts w:eastAsia="Times New Roman" w:cstheme="minorHAnsi"/>
          <w:color w:val="4C555C"/>
          <w:sz w:val="24"/>
          <w:szCs w:val="24"/>
          <w:lang w:eastAsia="en-IE"/>
        </w:rPr>
        <w:t>Granlahan</w:t>
      </w:r>
      <w:proofErr w:type="spellEnd"/>
      <w:r w:rsidRPr="003670C3">
        <w:rPr>
          <w:rFonts w:eastAsia="Times New Roman" w:cstheme="minorHAnsi"/>
          <w:color w:val="4C555C"/>
          <w:sz w:val="24"/>
          <w:szCs w:val="24"/>
          <w:lang w:eastAsia="en-IE"/>
        </w:rPr>
        <w:t xml:space="preserve"> National School currently has one Special Class for Autistic Children. The class is currently fully subscribed. An expression of interest form to join the waiting list is available from our school secretary,</w:t>
      </w:r>
      <w:r w:rsidRPr="003670C3">
        <w:rPr>
          <w:rFonts w:ascii="Open Sans" w:eastAsia="Times New Roman" w:hAnsi="Open Sans" w:cs="Open Sans"/>
          <w:color w:val="4C555C"/>
          <w:sz w:val="23"/>
          <w:szCs w:val="23"/>
          <w:lang w:eastAsia="en-IE"/>
        </w:rPr>
        <w:t> </w:t>
      </w:r>
      <w:hyperlink r:id="rId8" w:history="1">
        <w:r w:rsidRPr="003670C3">
          <w:rPr>
            <w:rFonts w:eastAsia="Times New Roman" w:cstheme="minorHAnsi"/>
            <w:color w:val="0563C1"/>
            <w:sz w:val="24"/>
            <w:szCs w:val="24"/>
            <w:u w:val="single"/>
            <w:lang w:eastAsia="en-IE"/>
          </w:rPr>
          <w:t>office@granlahanns.ie</w:t>
        </w:r>
      </w:hyperlink>
    </w:p>
    <w:p w14:paraId="4E2A1939" w14:textId="77777777" w:rsidR="003670C3" w:rsidRPr="003670C3" w:rsidRDefault="003670C3" w:rsidP="003670C3">
      <w:pPr>
        <w:shd w:val="clear" w:color="auto" w:fill="FFFFFF"/>
        <w:spacing w:after="0" w:line="240" w:lineRule="auto"/>
        <w:textAlignment w:val="baseline"/>
        <w:rPr>
          <w:rFonts w:ascii="Open Sans" w:eastAsia="Times New Roman" w:hAnsi="Open Sans" w:cs="Open Sans"/>
          <w:color w:val="4C555C"/>
          <w:sz w:val="23"/>
          <w:szCs w:val="23"/>
          <w:lang w:eastAsia="en-IE"/>
        </w:rPr>
      </w:pPr>
      <w:r w:rsidRPr="003670C3">
        <w:rPr>
          <w:rFonts w:ascii="Open Sans" w:eastAsia="Times New Roman" w:hAnsi="Open Sans" w:cs="Open Sans"/>
          <w:color w:val="4C555C"/>
          <w:sz w:val="23"/>
          <w:szCs w:val="23"/>
          <w:lang w:eastAsia="en-IE"/>
        </w:rPr>
        <w:t xml:space="preserve"> </w:t>
      </w:r>
    </w:p>
    <w:p w14:paraId="401689F5" w14:textId="77777777" w:rsidR="003670C3" w:rsidRPr="003670C3" w:rsidRDefault="003670C3" w:rsidP="003670C3">
      <w:pP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b/>
          <w:bCs/>
          <w:color w:val="006539"/>
          <w:sz w:val="24"/>
          <w:szCs w:val="24"/>
          <w:bdr w:val="none" w:sz="0" w:space="0" w:color="auto" w:frame="1"/>
          <w:lang w:eastAsia="en-IE"/>
        </w:rPr>
        <w:t>Enrolment Policy for Special Class</w:t>
      </w:r>
      <w:r w:rsidRPr="003670C3">
        <w:rPr>
          <w:rFonts w:eastAsia="Times New Roman" w:cstheme="minorHAnsi"/>
          <w:b/>
          <w:bCs/>
          <w:color w:val="4C555C"/>
          <w:sz w:val="24"/>
          <w:szCs w:val="24"/>
          <w:lang w:eastAsia="en-IE"/>
        </w:rPr>
        <w:br/>
      </w:r>
      <w:r w:rsidRPr="003670C3">
        <w:rPr>
          <w:rFonts w:eastAsia="Times New Roman" w:cstheme="minorHAnsi"/>
          <w:color w:val="4C555C"/>
          <w:sz w:val="24"/>
          <w:szCs w:val="24"/>
          <w:lang w:eastAsia="en-IE"/>
        </w:rPr>
        <w:t>The special class is to meet the needs of students with complex/severe educational needs arising from their diagnosis of Autism. The class is resourced for students diagnosed with Autism meeting DSM IV/V or ICD 10 diagnostic criteria, detailed evidence of complex/severe educational needs and a professional recommendation including a clear rationale as to why the student must attend such a placement. The class is for students who meet these criteria, irrespective of cognitive ability, in accordance with Department of Education (DoE) policy. To simplify the criteria, it is as follows:</w:t>
      </w:r>
      <w:r w:rsidRPr="003670C3">
        <w:rPr>
          <w:rFonts w:eastAsia="Times New Roman" w:cstheme="minorHAnsi"/>
          <w:color w:val="4C555C"/>
          <w:sz w:val="24"/>
          <w:szCs w:val="24"/>
          <w:lang w:eastAsia="en-IE"/>
        </w:rPr>
        <w:br/>
        <w:t>• A diagnosis of Autism meeting DSM IV/V or ICD 10 diagnostic criteria,</w:t>
      </w:r>
      <w:r w:rsidRPr="003670C3">
        <w:rPr>
          <w:rFonts w:eastAsia="Times New Roman" w:cstheme="minorHAnsi"/>
          <w:color w:val="4C555C"/>
          <w:sz w:val="24"/>
          <w:szCs w:val="24"/>
          <w:lang w:eastAsia="en-IE"/>
        </w:rPr>
        <w:br/>
        <w:t>• Detailed evidence of complex/severe educational needs</w:t>
      </w:r>
      <w:r w:rsidRPr="003670C3">
        <w:rPr>
          <w:rFonts w:eastAsia="Times New Roman" w:cstheme="minorHAnsi"/>
          <w:color w:val="4C555C"/>
          <w:sz w:val="24"/>
          <w:szCs w:val="24"/>
          <w:lang w:eastAsia="en-IE"/>
        </w:rPr>
        <w:br/>
        <w:t>• A professional recommendation including a clear rationale as to why the student must attend such a placement. The special Autism class is for students who meet these criteria, irrespective of cognitive ability, in accordance with Department of Education (DoE) policy.</w:t>
      </w:r>
    </w:p>
    <w:p w14:paraId="3BB74536" w14:textId="77777777" w:rsidR="003670C3" w:rsidRPr="003670C3" w:rsidRDefault="003670C3" w:rsidP="003670C3">
      <w:pPr>
        <w:shd w:val="clear" w:color="auto" w:fill="FFFFFF"/>
        <w:spacing w:after="0" w:line="240" w:lineRule="auto"/>
        <w:textAlignment w:val="baseline"/>
        <w:rPr>
          <w:rFonts w:eastAsia="Times New Roman" w:cstheme="minorHAnsi"/>
          <w:color w:val="4C555C"/>
          <w:sz w:val="24"/>
          <w:szCs w:val="24"/>
          <w:lang w:eastAsia="en-IE"/>
        </w:rPr>
      </w:pPr>
      <w:r w:rsidRPr="003670C3">
        <w:rPr>
          <w:rFonts w:eastAsia="Calibri" w:cstheme="minorHAnsi"/>
          <w:color w:val="4C555C"/>
          <w:kern w:val="2"/>
          <w:sz w:val="24"/>
          <w:szCs w:val="24"/>
          <w:shd w:val="clear" w:color="auto" w:fill="FFFFFF"/>
          <w14:ligatures w14:val="standardContextual"/>
        </w:rPr>
        <w:lastRenderedPageBreak/>
        <w:t>. A letter from the NCSE confirming that the child is known to them and that the child has the required diagnosis and recommendation for a special class for Autism. </w:t>
      </w:r>
      <w:r w:rsidRPr="003670C3">
        <w:rPr>
          <w:rFonts w:eastAsia="Calibri" w:cstheme="minorHAnsi"/>
          <w:color w:val="4C555C"/>
          <w:kern w:val="2"/>
          <w:sz w:val="24"/>
          <w:szCs w:val="24"/>
          <w14:ligatures w14:val="standardContextual"/>
        </w:rPr>
        <w:br/>
      </w:r>
      <w:r w:rsidRPr="003670C3">
        <w:rPr>
          <w:rFonts w:eastAsia="Calibri" w:cstheme="minorHAnsi"/>
          <w:color w:val="4C555C"/>
          <w:kern w:val="2"/>
          <w:sz w:val="24"/>
          <w:szCs w:val="24"/>
          <w:shd w:val="clear" w:color="auto" w:fill="FFFFFF"/>
          <w14:ligatures w14:val="standardContextual"/>
        </w:rPr>
        <w:t>Please refer to the table below, as per the Department of Education and Youth's 2025 guidelines.</w:t>
      </w:r>
      <w:r w:rsidRPr="003670C3">
        <w:rPr>
          <w:rFonts w:eastAsia="Times New Roman" w:cstheme="minorHAnsi"/>
          <w:color w:val="4C555C"/>
          <w:sz w:val="24"/>
          <w:szCs w:val="24"/>
          <w:lang w:eastAsia="en-IE"/>
        </w:rPr>
        <w:br/>
      </w:r>
    </w:p>
    <w:p w14:paraId="00E6EDDB"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Children and young people are eligible for enrolment in a special class for (e.g. autism) when the following is provided in support of such an application:</w:t>
      </w:r>
    </w:p>
    <w:p w14:paraId="363F97BE"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Professional report(s) outlining:</w:t>
      </w:r>
    </w:p>
    <w:p w14:paraId="40AD1BCE"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 Diagnosis of special educational needs (e.g. Autism: DSM IV/V or ICD 10/11</w:t>
      </w:r>
    </w:p>
    <w:p w14:paraId="4C109397"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(psychologist, psychiatrist, multi-disciplinary report)</w:t>
      </w:r>
    </w:p>
    <w:p w14:paraId="32FAD4F5"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AND</w:t>
      </w:r>
    </w:p>
    <w:p w14:paraId="5BC89152"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 A demonstration of the understanding of complexity of the child’s overall level of</w:t>
      </w:r>
    </w:p>
    <w:p w14:paraId="387BDA38"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need/s evidenced in the professional reports</w:t>
      </w:r>
    </w:p>
    <w:p w14:paraId="026F719C"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AND</w:t>
      </w:r>
    </w:p>
    <w:p w14:paraId="08662A4B"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 Given the severity or complexity of the child’s support needs, a clear professional</w:t>
      </w:r>
    </w:p>
    <w:p w14:paraId="527130B3"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recommendation as to what educational placement type would be most appropriate</w:t>
      </w:r>
    </w:p>
    <w:p w14:paraId="5B662F5D"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to best meet the child’s needs, along with the rationale for same</w:t>
      </w:r>
    </w:p>
    <w:p w14:paraId="7A33E65D"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AND</w:t>
      </w:r>
    </w:p>
    <w:p w14:paraId="341966FC"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 A letter from the NCSE confirming that the child is known to them and that the child</w:t>
      </w:r>
    </w:p>
    <w:p w14:paraId="4D90AC49" w14:textId="77777777" w:rsidR="003670C3" w:rsidRPr="003670C3" w:rsidRDefault="003670C3" w:rsidP="003670C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color w:val="4C555C"/>
          <w:sz w:val="24"/>
          <w:szCs w:val="24"/>
          <w:lang w:eastAsia="en-IE"/>
        </w:rPr>
      </w:pPr>
      <w:r w:rsidRPr="003670C3">
        <w:rPr>
          <w:rFonts w:eastAsia="Times New Roman" w:cstheme="minorHAnsi"/>
          <w:color w:val="4C555C"/>
          <w:sz w:val="24"/>
          <w:szCs w:val="24"/>
          <w:lang w:eastAsia="en-IE"/>
        </w:rPr>
        <w:t>has the required diagnosis and recommendation for a special class for (e.g. autism)</w:t>
      </w:r>
    </w:p>
    <w:p w14:paraId="422E4516" w14:textId="77777777" w:rsidR="003670C3" w:rsidRPr="003670C3" w:rsidRDefault="003670C3" w:rsidP="003670C3">
      <w:pPr>
        <w:pBdr>
          <w:top w:val="single" w:sz="4" w:space="1" w:color="auto"/>
          <w:left w:val="single" w:sz="4" w:space="4" w:color="auto"/>
          <w:bottom w:val="single" w:sz="4" w:space="1" w:color="auto"/>
          <w:right w:val="single" w:sz="4" w:space="4" w:color="auto"/>
        </w:pBdr>
        <w:rPr>
          <w:rFonts w:eastAsia="Calibri" w:cstheme="minorHAnsi"/>
          <w:kern w:val="2"/>
          <w:sz w:val="24"/>
          <w:szCs w:val="24"/>
          <w14:ligatures w14:val="standardContextual"/>
        </w:rPr>
      </w:pPr>
    </w:p>
    <w:p w14:paraId="53403766" w14:textId="77777777" w:rsidR="003670C3" w:rsidRDefault="003670C3" w:rsidP="00A52939">
      <w:pPr>
        <w:pStyle w:val="ListParagraph"/>
        <w:spacing w:after="0" w:line="240" w:lineRule="auto"/>
        <w:ind w:left="0"/>
        <w:jc w:val="both"/>
      </w:pPr>
    </w:p>
    <w:p w14:paraId="4B165E13" w14:textId="77777777" w:rsidR="0099669A" w:rsidRPr="00B0018D" w:rsidRDefault="0099669A" w:rsidP="00A52939">
      <w:pPr>
        <w:pStyle w:val="ListParagraph"/>
        <w:spacing w:after="0" w:line="240" w:lineRule="auto"/>
        <w:ind w:left="0"/>
        <w:jc w:val="both"/>
        <w:rPr>
          <w:rFonts w:eastAsiaTheme="minorEastAsia" w:cstheme="minorHAnsi"/>
          <w:b/>
          <w:color w:val="385623" w:themeColor="accent6" w:themeShade="80"/>
          <w:sz w:val="24"/>
          <w:szCs w:val="24"/>
        </w:rPr>
      </w:pPr>
    </w:p>
    <w:p w14:paraId="3423D18D" w14:textId="77777777" w:rsidR="00641946" w:rsidRPr="00B0018D" w:rsidRDefault="00641946" w:rsidP="0010380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Admission of Students</w:t>
      </w:r>
    </w:p>
    <w:p w14:paraId="5D2ACF1C" w14:textId="77777777" w:rsidR="00641946" w:rsidRPr="00B0018D" w:rsidRDefault="00641946" w:rsidP="00762B44">
      <w:pPr>
        <w:spacing w:after="0" w:line="240" w:lineRule="auto"/>
        <w:jc w:val="both"/>
        <w:rPr>
          <w:rFonts w:eastAsiaTheme="minorEastAsia" w:cstheme="minorHAnsi"/>
          <w:sz w:val="24"/>
          <w:szCs w:val="24"/>
        </w:rPr>
      </w:pPr>
    </w:p>
    <w:p w14:paraId="4E584A8D" w14:textId="77777777" w:rsidR="00641946" w:rsidRPr="00B0018D" w:rsidRDefault="00641946" w:rsidP="00762B44">
      <w:pPr>
        <w:spacing w:after="0" w:line="240" w:lineRule="auto"/>
        <w:jc w:val="both"/>
        <w:rPr>
          <w:rFonts w:eastAsiaTheme="minorEastAsia" w:cstheme="minorHAnsi"/>
          <w:sz w:val="24"/>
          <w:szCs w:val="24"/>
        </w:rPr>
      </w:pPr>
      <w:r w:rsidRPr="00B0018D">
        <w:rPr>
          <w:rFonts w:eastAsiaTheme="minorEastAsia" w:cstheme="minorHAnsi"/>
          <w:sz w:val="24"/>
          <w:szCs w:val="24"/>
        </w:rPr>
        <w:t>This school shall admit each student seeking admission except where –</w:t>
      </w:r>
    </w:p>
    <w:p w14:paraId="2C30D3D9" w14:textId="77777777" w:rsidR="00641946" w:rsidRPr="00B0018D" w:rsidRDefault="00641946" w:rsidP="00762B44">
      <w:pPr>
        <w:spacing w:after="0" w:line="240" w:lineRule="auto"/>
        <w:jc w:val="both"/>
        <w:rPr>
          <w:rFonts w:eastAsiaTheme="minorEastAsia" w:cstheme="minorHAnsi"/>
          <w:sz w:val="24"/>
          <w:szCs w:val="24"/>
        </w:rPr>
      </w:pPr>
    </w:p>
    <w:p w14:paraId="683BF064" w14:textId="77777777" w:rsidR="005F777B" w:rsidRPr="00B0018D" w:rsidRDefault="005F777B" w:rsidP="00BC2C03">
      <w:pPr>
        <w:numPr>
          <w:ilvl w:val="0"/>
          <w:numId w:val="23"/>
        </w:numPr>
        <w:autoSpaceDE w:val="0"/>
        <w:autoSpaceDN w:val="0"/>
        <w:adjustRightInd w:val="0"/>
        <w:spacing w:after="0" w:line="240" w:lineRule="auto"/>
        <w:contextualSpacing/>
        <w:rPr>
          <w:rFonts w:eastAsiaTheme="minorEastAsia" w:cstheme="minorHAnsi"/>
          <w:sz w:val="24"/>
          <w:szCs w:val="24"/>
        </w:rPr>
      </w:pPr>
      <w:r w:rsidRPr="00B0018D">
        <w:rPr>
          <w:rFonts w:eastAsiaTheme="minorEastAsia" w:cstheme="minorHAnsi"/>
          <w:sz w:val="24"/>
          <w:szCs w:val="24"/>
        </w:rPr>
        <w:t xml:space="preserve">the school is oversubscribed (please see </w:t>
      </w:r>
      <w:hyperlink w:anchor="_Oversubscription_(this_section" w:history="1">
        <w:r w:rsidRPr="00B0018D">
          <w:rPr>
            <w:rStyle w:val="Hyperlink"/>
            <w:rFonts w:eastAsiaTheme="minorEastAsia" w:cstheme="minorHAnsi"/>
            <w:sz w:val="24"/>
            <w:szCs w:val="24"/>
          </w:rPr>
          <w:t>sectio</w:t>
        </w:r>
        <w:r w:rsidR="00F10754" w:rsidRPr="00B0018D">
          <w:rPr>
            <w:rStyle w:val="Hyperlink"/>
            <w:rFonts w:eastAsiaTheme="minorEastAsia" w:cstheme="minorHAnsi"/>
            <w:sz w:val="24"/>
            <w:szCs w:val="24"/>
          </w:rPr>
          <w:t>n 6</w:t>
        </w:r>
      </w:hyperlink>
      <w:r w:rsidRPr="00B0018D">
        <w:rPr>
          <w:rFonts w:eastAsiaTheme="minorEastAsia" w:cstheme="minorHAnsi"/>
          <w:sz w:val="24"/>
          <w:szCs w:val="24"/>
        </w:rPr>
        <w:t xml:space="preserve"> below for further details)</w:t>
      </w:r>
    </w:p>
    <w:p w14:paraId="5E820DE2" w14:textId="77777777" w:rsidR="005F777B" w:rsidRPr="00B0018D" w:rsidRDefault="005F777B" w:rsidP="005F777B">
      <w:pPr>
        <w:pStyle w:val="ListParagraph"/>
        <w:autoSpaceDE w:val="0"/>
        <w:autoSpaceDN w:val="0"/>
        <w:adjustRightInd w:val="0"/>
        <w:spacing w:after="0" w:line="240" w:lineRule="auto"/>
        <w:ind w:left="426"/>
        <w:rPr>
          <w:rFonts w:cstheme="minorHAnsi"/>
          <w:sz w:val="24"/>
          <w:szCs w:val="24"/>
        </w:rPr>
      </w:pPr>
    </w:p>
    <w:p w14:paraId="3E5B83F9" w14:textId="77777777" w:rsidR="00BC2C03" w:rsidRPr="00B0018D" w:rsidRDefault="00616C76" w:rsidP="00BC2C03">
      <w:pPr>
        <w:pStyle w:val="ListParagraph"/>
        <w:numPr>
          <w:ilvl w:val="0"/>
          <w:numId w:val="23"/>
        </w:numPr>
        <w:autoSpaceDE w:val="0"/>
        <w:autoSpaceDN w:val="0"/>
        <w:adjustRightInd w:val="0"/>
        <w:spacing w:after="0" w:line="240" w:lineRule="auto"/>
        <w:rPr>
          <w:rFonts w:cstheme="minorHAnsi"/>
          <w:sz w:val="24"/>
          <w:szCs w:val="24"/>
        </w:rPr>
      </w:pPr>
      <w:r w:rsidRPr="00B0018D">
        <w:rPr>
          <w:rFonts w:eastAsiaTheme="minorEastAsia" w:cstheme="minorHAnsi"/>
          <w:sz w:val="24"/>
          <w:szCs w:val="24"/>
        </w:rPr>
        <w:t>a</w:t>
      </w:r>
      <w:r w:rsidRPr="00B0018D">
        <w:rPr>
          <w:rFonts w:cstheme="minorHAnsi"/>
          <w:sz w:val="24"/>
          <w:szCs w:val="24"/>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7E2BE5F" w14:textId="77777777" w:rsidR="00285D92" w:rsidRPr="00B0018D" w:rsidRDefault="00285D92" w:rsidP="003D39A4">
      <w:pPr>
        <w:spacing w:after="0" w:line="240" w:lineRule="auto"/>
        <w:jc w:val="both"/>
        <w:rPr>
          <w:rFonts w:eastAsiaTheme="minorEastAsia" w:cstheme="minorHAnsi"/>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B0018D" w14:paraId="44B0FF94" w14:textId="77777777" w:rsidTr="003201ED">
        <w:tc>
          <w:tcPr>
            <w:tcW w:w="9016" w:type="dxa"/>
            <w:shd w:val="clear" w:color="auto" w:fill="E7E6E6" w:themeFill="background2"/>
          </w:tcPr>
          <w:p w14:paraId="3803731B" w14:textId="7E1B8D2F" w:rsidR="0088352A" w:rsidRPr="00B0018D" w:rsidRDefault="0088352A" w:rsidP="0088352A">
            <w:pPr>
              <w:autoSpaceDE w:val="0"/>
              <w:autoSpaceDN w:val="0"/>
              <w:adjustRightInd w:val="0"/>
              <w:rPr>
                <w:rFonts w:eastAsiaTheme="minorEastAsia" w:cstheme="minorHAnsi"/>
                <w:b/>
                <w:i/>
                <w:sz w:val="24"/>
                <w:szCs w:val="24"/>
              </w:rPr>
            </w:pPr>
          </w:p>
          <w:p w14:paraId="7763B03E" w14:textId="7ADC032B" w:rsidR="0088352A" w:rsidRDefault="007F4EE8" w:rsidP="0088352A">
            <w:pPr>
              <w:autoSpaceDE w:val="0"/>
              <w:autoSpaceDN w:val="0"/>
              <w:adjustRightInd w:val="0"/>
              <w:contextualSpacing/>
              <w:jc w:val="both"/>
              <w:rPr>
                <w:rFonts w:eastAsiaTheme="minorEastAsia" w:cstheme="minorHAnsi"/>
                <w:sz w:val="24"/>
                <w:szCs w:val="24"/>
              </w:rPr>
            </w:pPr>
            <w:proofErr w:type="spellStart"/>
            <w:r w:rsidRPr="00B0018D">
              <w:rPr>
                <w:rFonts w:eastAsiaTheme="minorEastAsia" w:cstheme="minorHAnsi"/>
                <w:sz w:val="24"/>
                <w:szCs w:val="24"/>
              </w:rPr>
              <w:t>Granlahan</w:t>
            </w:r>
            <w:proofErr w:type="spellEnd"/>
            <w:r w:rsidRPr="00B0018D">
              <w:rPr>
                <w:rFonts w:eastAsiaTheme="minorEastAsia" w:cstheme="minorHAnsi"/>
                <w:sz w:val="24"/>
                <w:szCs w:val="24"/>
              </w:rPr>
              <w:t xml:space="preserve"> National School</w:t>
            </w:r>
            <w:r w:rsidR="0088352A" w:rsidRPr="00B0018D">
              <w:rPr>
                <w:rFonts w:eastAsiaTheme="minorEastAsia" w:cstheme="minorHAnsi"/>
                <w:sz w:val="24"/>
                <w:szCs w:val="24"/>
              </w:rPr>
              <w:t xml:space="preserve"> is a </w:t>
            </w:r>
            <w:r w:rsidRPr="00B0018D">
              <w:rPr>
                <w:rFonts w:eastAsiaTheme="minorEastAsia" w:cstheme="minorHAnsi"/>
                <w:sz w:val="24"/>
                <w:szCs w:val="24"/>
              </w:rPr>
              <w:t>Catholic school</w:t>
            </w:r>
            <w:r w:rsidR="0088352A" w:rsidRPr="00B0018D">
              <w:rPr>
                <w:rFonts w:eastAsiaTheme="minorEastAsia" w:cstheme="minorHAnsi"/>
                <w:sz w:val="24"/>
                <w:szCs w:val="24"/>
              </w:rPr>
              <w:t xml:space="preserve"> and may refuse to admit as a student a person who is not of </w:t>
            </w:r>
            <w:r w:rsidRPr="00B0018D">
              <w:rPr>
                <w:rFonts w:eastAsiaTheme="minorEastAsia" w:cstheme="minorHAnsi"/>
                <w:sz w:val="24"/>
                <w:szCs w:val="24"/>
              </w:rPr>
              <w:t>Roman Catholic faith</w:t>
            </w:r>
            <w:r w:rsidR="0088352A" w:rsidRPr="00B0018D">
              <w:rPr>
                <w:rFonts w:eastAsiaTheme="minorEastAsia" w:cstheme="minorHAnsi"/>
                <w:sz w:val="24"/>
                <w:szCs w:val="24"/>
              </w:rPr>
              <w:t xml:space="preserve"> where it is proved that the refusal is essential to maintain the ethos of the school.</w:t>
            </w:r>
          </w:p>
          <w:p w14:paraId="4B5CDE95" w14:textId="77777777" w:rsidR="00C568D2" w:rsidRDefault="00C568D2" w:rsidP="0088352A">
            <w:pPr>
              <w:autoSpaceDE w:val="0"/>
              <w:autoSpaceDN w:val="0"/>
              <w:adjustRightInd w:val="0"/>
              <w:contextualSpacing/>
              <w:jc w:val="both"/>
              <w:rPr>
                <w:rFonts w:eastAsiaTheme="minorEastAsia" w:cstheme="minorHAnsi"/>
                <w:sz w:val="24"/>
                <w:szCs w:val="24"/>
              </w:rPr>
            </w:pPr>
          </w:p>
          <w:p w14:paraId="0F01710D" w14:textId="475F39BA" w:rsidR="00C568D2" w:rsidRPr="00B0018D" w:rsidRDefault="00C568D2" w:rsidP="0088352A">
            <w:pPr>
              <w:autoSpaceDE w:val="0"/>
              <w:autoSpaceDN w:val="0"/>
              <w:adjustRightInd w:val="0"/>
              <w:contextualSpacing/>
              <w:jc w:val="both"/>
              <w:rPr>
                <w:rFonts w:eastAsiaTheme="minorEastAsia" w:cstheme="minorHAnsi"/>
                <w:sz w:val="24"/>
                <w:szCs w:val="24"/>
              </w:rPr>
            </w:pPr>
            <w:r>
              <w:rPr>
                <w:rFonts w:eastAsiaTheme="minorEastAsia" w:cstheme="minorHAnsi"/>
                <w:sz w:val="24"/>
                <w:szCs w:val="24"/>
              </w:rPr>
              <w:lastRenderedPageBreak/>
              <w:t>The Autism Class ‘</w:t>
            </w:r>
            <w:proofErr w:type="spellStart"/>
            <w:r>
              <w:rPr>
                <w:rFonts w:eastAsiaTheme="minorEastAsia" w:cstheme="minorHAnsi"/>
                <w:sz w:val="24"/>
                <w:szCs w:val="24"/>
              </w:rPr>
              <w:t>Suaimhneas</w:t>
            </w:r>
            <w:proofErr w:type="spellEnd"/>
            <w:r>
              <w:rPr>
                <w:rFonts w:eastAsiaTheme="minorEastAsia" w:cstheme="minorHAnsi"/>
                <w:sz w:val="24"/>
                <w:szCs w:val="24"/>
              </w:rPr>
              <w:t xml:space="preserve">’ attached to </w:t>
            </w:r>
            <w:proofErr w:type="spellStart"/>
            <w:r>
              <w:rPr>
                <w:rFonts w:eastAsiaTheme="minorEastAsia" w:cstheme="minorHAnsi"/>
                <w:sz w:val="24"/>
                <w:szCs w:val="24"/>
              </w:rPr>
              <w:t>Granlahan</w:t>
            </w:r>
            <w:proofErr w:type="spellEnd"/>
            <w:r>
              <w:rPr>
                <w:rFonts w:eastAsiaTheme="minorEastAsia" w:cstheme="minorHAnsi"/>
                <w:sz w:val="24"/>
                <w:szCs w:val="24"/>
              </w:rPr>
              <w:t xml:space="preserve"> National School provides an education exclusively for students with Autism and complex needs. The school may refuse admission to this class, where the student concerned does not have the specified category of special educational needs provided for in this class.</w:t>
            </w:r>
          </w:p>
          <w:p w14:paraId="466D27C5" w14:textId="77777777" w:rsidR="0088352A" w:rsidRPr="00B0018D" w:rsidRDefault="0088352A" w:rsidP="0088352A">
            <w:pPr>
              <w:autoSpaceDE w:val="0"/>
              <w:autoSpaceDN w:val="0"/>
              <w:adjustRightInd w:val="0"/>
              <w:contextualSpacing/>
              <w:jc w:val="both"/>
              <w:rPr>
                <w:rFonts w:eastAsiaTheme="minorEastAsia" w:cstheme="minorHAnsi"/>
                <w:sz w:val="24"/>
                <w:szCs w:val="24"/>
              </w:rPr>
            </w:pPr>
          </w:p>
          <w:p w14:paraId="74218324" w14:textId="77777777" w:rsidR="0088352A" w:rsidRPr="00B0018D" w:rsidRDefault="0088352A" w:rsidP="007F4EE8">
            <w:pPr>
              <w:autoSpaceDE w:val="0"/>
              <w:autoSpaceDN w:val="0"/>
              <w:adjustRightInd w:val="0"/>
              <w:contextualSpacing/>
              <w:jc w:val="both"/>
              <w:rPr>
                <w:rFonts w:eastAsiaTheme="minorEastAsia" w:cstheme="minorHAnsi"/>
                <w:sz w:val="24"/>
                <w:szCs w:val="24"/>
              </w:rPr>
            </w:pPr>
          </w:p>
        </w:tc>
      </w:tr>
    </w:tbl>
    <w:p w14:paraId="5549A236" w14:textId="77777777" w:rsidR="00764262" w:rsidRPr="00B0018D" w:rsidRDefault="00764262" w:rsidP="00764262">
      <w:pPr>
        <w:pStyle w:val="ListParagraph"/>
        <w:spacing w:after="0" w:line="240" w:lineRule="auto"/>
        <w:jc w:val="both"/>
        <w:rPr>
          <w:rFonts w:eastAsiaTheme="minorEastAsia" w:cstheme="minorHAnsi"/>
          <w:b/>
          <w:color w:val="385623" w:themeColor="accent6" w:themeShade="80"/>
          <w:sz w:val="24"/>
          <w:szCs w:val="24"/>
        </w:rPr>
      </w:pPr>
    </w:p>
    <w:p w14:paraId="04E0DC78" w14:textId="77777777" w:rsidR="00EE4292" w:rsidRPr="00B0018D" w:rsidRDefault="00EE4292" w:rsidP="00103809">
      <w:pPr>
        <w:pStyle w:val="Heading2"/>
        <w:numPr>
          <w:ilvl w:val="0"/>
          <w:numId w:val="29"/>
        </w:numPr>
        <w:rPr>
          <w:rFonts w:asciiTheme="minorHAnsi" w:eastAsiaTheme="minorEastAsia" w:hAnsiTheme="minorHAnsi" w:cstheme="minorHAnsi"/>
          <w:b/>
          <w:color w:val="385623" w:themeColor="accent6" w:themeShade="80"/>
          <w:sz w:val="24"/>
          <w:szCs w:val="24"/>
        </w:rPr>
      </w:pPr>
      <w:bookmarkStart w:id="0" w:name="_Oversubscription_(this_section"/>
      <w:bookmarkStart w:id="1" w:name="_Ref31796116"/>
      <w:bookmarkEnd w:id="0"/>
      <w:r w:rsidRPr="00B0018D">
        <w:rPr>
          <w:rFonts w:asciiTheme="minorHAnsi" w:eastAsiaTheme="minorEastAsia" w:hAnsiTheme="minorHAnsi" w:cstheme="minorHAnsi"/>
          <w:b/>
          <w:color w:val="385623" w:themeColor="accent6" w:themeShade="80"/>
          <w:sz w:val="24"/>
          <w:szCs w:val="24"/>
        </w:rPr>
        <w:t>Oversubscription</w:t>
      </w:r>
      <w:r w:rsidR="00AE7E94" w:rsidRPr="00B0018D">
        <w:rPr>
          <w:rFonts w:asciiTheme="minorHAnsi" w:eastAsiaTheme="minorEastAsia" w:hAnsiTheme="minorHAnsi" w:cstheme="minorHAnsi"/>
          <w:b/>
          <w:color w:val="385623" w:themeColor="accent6" w:themeShade="80"/>
          <w:sz w:val="24"/>
          <w:szCs w:val="24"/>
        </w:rPr>
        <w:t xml:space="preserve"> </w:t>
      </w:r>
      <w:r w:rsidR="00AA6AC8" w:rsidRPr="00B0018D">
        <w:rPr>
          <w:rFonts w:asciiTheme="minorHAnsi" w:eastAsiaTheme="minorEastAsia" w:hAnsiTheme="minorHAnsi" w:cstheme="minorHAnsi"/>
          <w:b/>
          <w:color w:val="385623" w:themeColor="accent6" w:themeShade="80"/>
          <w:sz w:val="24"/>
          <w:szCs w:val="24"/>
        </w:rPr>
        <w:t>(this section must be completed by all schools including schools that do not anticipate being oversubscribed)</w:t>
      </w:r>
      <w:bookmarkEnd w:id="1"/>
    </w:p>
    <w:p w14:paraId="41769BD2" w14:textId="77777777" w:rsidR="00EE4292" w:rsidRPr="00B0018D" w:rsidRDefault="00EE4292" w:rsidP="00EE4292">
      <w:pPr>
        <w:spacing w:after="0" w:line="240" w:lineRule="auto"/>
        <w:jc w:val="both"/>
        <w:rPr>
          <w:rFonts w:eastAsiaTheme="minorEastAsia" w:cstheme="minorHAnsi"/>
          <w:sz w:val="24"/>
          <w:szCs w:val="24"/>
        </w:rPr>
      </w:pPr>
    </w:p>
    <w:p w14:paraId="7E4491EA" w14:textId="77777777" w:rsidR="00EE4292" w:rsidRPr="00B0018D" w:rsidRDefault="00EE4292" w:rsidP="00E47AF1">
      <w:pPr>
        <w:contextualSpacing/>
        <w:rPr>
          <w:rFonts w:eastAsiaTheme="minorEastAsia" w:cstheme="minorHAnsi"/>
          <w:sz w:val="24"/>
          <w:szCs w:val="24"/>
        </w:rPr>
      </w:pPr>
      <w:r w:rsidRPr="00B0018D">
        <w:rPr>
          <w:rFonts w:eastAsiaTheme="minorEastAsia" w:cstheme="minorHAnsi"/>
          <w:sz w:val="24"/>
          <w:szCs w:val="24"/>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279EBAEA" w14:textId="77777777" w:rsidR="00EE4292" w:rsidRPr="00B0018D" w:rsidRDefault="00EE4292" w:rsidP="00E47AF1">
      <w:pPr>
        <w:contextualSpacing/>
        <w:rPr>
          <w:rFonts w:eastAsiaTheme="minorEastAsia" w:cstheme="minorHAnsi"/>
          <w:sz w:val="24"/>
          <w:szCs w:val="24"/>
        </w:rPr>
      </w:pPr>
      <w:r w:rsidRPr="00B0018D">
        <w:rPr>
          <w:rFonts w:eastAsiaTheme="minorEastAsia" w:cstheme="minorHAnsi"/>
          <w:sz w:val="24"/>
          <w:szCs w:val="24"/>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B0018D" w14:paraId="32C30C7C" w14:textId="77777777" w:rsidTr="003201ED">
        <w:tc>
          <w:tcPr>
            <w:tcW w:w="9016" w:type="dxa"/>
            <w:shd w:val="clear" w:color="auto" w:fill="E7E6E6" w:themeFill="background2"/>
          </w:tcPr>
          <w:p w14:paraId="4C8BC3A0" w14:textId="5205D821" w:rsidR="00374405" w:rsidRPr="00B0018D" w:rsidRDefault="00591680" w:rsidP="00591680">
            <w:pPr>
              <w:pStyle w:val="ListParagraph"/>
              <w:numPr>
                <w:ilvl w:val="0"/>
                <w:numId w:val="30"/>
              </w:numPr>
              <w:rPr>
                <w:rFonts w:cstheme="minorHAnsi"/>
                <w:sz w:val="24"/>
                <w:szCs w:val="24"/>
              </w:rPr>
            </w:pPr>
            <w:r w:rsidRPr="00B0018D">
              <w:rPr>
                <w:rFonts w:cstheme="minorHAnsi"/>
                <w:sz w:val="24"/>
                <w:szCs w:val="24"/>
              </w:rPr>
              <w:t xml:space="preserve">Siblings of children already attending the school or who have attended in the past. </w:t>
            </w:r>
          </w:p>
          <w:p w14:paraId="4541556F" w14:textId="1A3F8833" w:rsidR="00591680" w:rsidRPr="00B0018D" w:rsidRDefault="00591680" w:rsidP="00591680">
            <w:pPr>
              <w:pStyle w:val="ListParagraph"/>
              <w:numPr>
                <w:ilvl w:val="0"/>
                <w:numId w:val="30"/>
              </w:numPr>
              <w:rPr>
                <w:rFonts w:cstheme="minorHAnsi"/>
                <w:sz w:val="24"/>
                <w:szCs w:val="24"/>
              </w:rPr>
            </w:pPr>
            <w:r w:rsidRPr="00B0018D">
              <w:rPr>
                <w:rFonts w:cstheme="minorHAnsi"/>
                <w:sz w:val="24"/>
                <w:szCs w:val="24"/>
              </w:rPr>
              <w:t xml:space="preserve">Families whose primary residence is in the immediate </w:t>
            </w:r>
            <w:proofErr w:type="spellStart"/>
            <w:r w:rsidRPr="00B0018D">
              <w:rPr>
                <w:rFonts w:cstheme="minorHAnsi"/>
                <w:sz w:val="24"/>
                <w:szCs w:val="24"/>
              </w:rPr>
              <w:t>Granlahan</w:t>
            </w:r>
            <w:proofErr w:type="spellEnd"/>
            <w:r w:rsidRPr="00B0018D">
              <w:rPr>
                <w:rFonts w:cstheme="minorHAnsi"/>
                <w:sz w:val="24"/>
                <w:szCs w:val="24"/>
              </w:rPr>
              <w:t xml:space="preserve"> area of </w:t>
            </w:r>
            <w:proofErr w:type="spellStart"/>
            <w:r w:rsidRPr="00B0018D">
              <w:rPr>
                <w:rFonts w:cstheme="minorHAnsi"/>
                <w:sz w:val="24"/>
                <w:szCs w:val="24"/>
              </w:rPr>
              <w:t>Kiltullagh</w:t>
            </w:r>
            <w:proofErr w:type="spellEnd"/>
            <w:r w:rsidRPr="00B0018D">
              <w:rPr>
                <w:rFonts w:cstheme="minorHAnsi"/>
                <w:sz w:val="24"/>
                <w:szCs w:val="24"/>
              </w:rPr>
              <w:t xml:space="preserve"> Parish</w:t>
            </w:r>
          </w:p>
          <w:p w14:paraId="1258C480" w14:textId="2B424B3A" w:rsidR="00591680" w:rsidRPr="00B0018D" w:rsidRDefault="00591680" w:rsidP="00591680">
            <w:pPr>
              <w:pStyle w:val="ListParagraph"/>
              <w:numPr>
                <w:ilvl w:val="0"/>
                <w:numId w:val="30"/>
              </w:numPr>
              <w:rPr>
                <w:rFonts w:cstheme="minorHAnsi"/>
                <w:sz w:val="24"/>
                <w:szCs w:val="24"/>
              </w:rPr>
            </w:pPr>
            <w:r w:rsidRPr="00B0018D">
              <w:rPr>
                <w:rFonts w:cstheme="minorHAnsi"/>
                <w:sz w:val="24"/>
                <w:szCs w:val="24"/>
              </w:rPr>
              <w:t>Children of current teaching staff</w:t>
            </w:r>
          </w:p>
          <w:p w14:paraId="294CC15F" w14:textId="4A45E74D" w:rsidR="00591680" w:rsidRPr="00B0018D" w:rsidRDefault="00591680" w:rsidP="00591680">
            <w:pPr>
              <w:pStyle w:val="ListParagraph"/>
              <w:numPr>
                <w:ilvl w:val="0"/>
                <w:numId w:val="30"/>
              </w:numPr>
              <w:rPr>
                <w:rFonts w:cstheme="minorHAnsi"/>
                <w:sz w:val="24"/>
                <w:szCs w:val="24"/>
              </w:rPr>
            </w:pPr>
            <w:r w:rsidRPr="00B0018D">
              <w:rPr>
                <w:rFonts w:cstheme="minorHAnsi"/>
                <w:sz w:val="24"/>
                <w:szCs w:val="24"/>
              </w:rPr>
              <w:t xml:space="preserve">Children of parents or grandparents who are past pupils of the school. </w:t>
            </w:r>
          </w:p>
          <w:p w14:paraId="76C74584" w14:textId="0970F9DE" w:rsidR="00591680" w:rsidRPr="00B0018D" w:rsidRDefault="00591680" w:rsidP="00591680">
            <w:pPr>
              <w:pStyle w:val="ListParagraph"/>
              <w:numPr>
                <w:ilvl w:val="0"/>
                <w:numId w:val="30"/>
              </w:numPr>
              <w:rPr>
                <w:rFonts w:cstheme="minorHAnsi"/>
                <w:sz w:val="24"/>
                <w:szCs w:val="24"/>
              </w:rPr>
            </w:pPr>
            <w:r w:rsidRPr="00B0018D">
              <w:rPr>
                <w:rFonts w:cstheme="minorHAnsi"/>
                <w:sz w:val="24"/>
                <w:szCs w:val="24"/>
              </w:rPr>
              <w:t xml:space="preserve">If space is still available, class numbers are completed from the waiting list, which is compiled and ordered according to the date of the original application. </w:t>
            </w:r>
          </w:p>
          <w:p w14:paraId="4E2E5F7D" w14:textId="37E51443" w:rsidR="00591680" w:rsidRPr="00B0018D" w:rsidRDefault="00591680" w:rsidP="00591680">
            <w:pPr>
              <w:rPr>
                <w:rFonts w:cstheme="minorHAnsi"/>
                <w:sz w:val="24"/>
                <w:szCs w:val="24"/>
              </w:rPr>
            </w:pPr>
          </w:p>
          <w:p w14:paraId="6A471106" w14:textId="694848F3" w:rsidR="00591680" w:rsidRPr="00B0018D" w:rsidRDefault="00591680" w:rsidP="00591680">
            <w:pPr>
              <w:rPr>
                <w:rFonts w:cstheme="minorHAnsi"/>
                <w:b/>
                <w:bCs/>
                <w:sz w:val="24"/>
                <w:szCs w:val="24"/>
              </w:rPr>
            </w:pPr>
            <w:r w:rsidRPr="00B0018D">
              <w:rPr>
                <w:rFonts w:cstheme="minorHAnsi"/>
                <w:b/>
                <w:bCs/>
                <w:sz w:val="24"/>
                <w:szCs w:val="24"/>
              </w:rPr>
              <w:t>Parents of enrolled children must confirm in writing that the Code of Behaviour and all other school policies of the school are acceptable to him/</w:t>
            </w:r>
            <w:proofErr w:type="gramStart"/>
            <w:r w:rsidRPr="00B0018D">
              <w:rPr>
                <w:rFonts w:cstheme="minorHAnsi"/>
                <w:b/>
                <w:bCs/>
                <w:sz w:val="24"/>
                <w:szCs w:val="24"/>
              </w:rPr>
              <w:t>her</w:t>
            </w:r>
            <w:proofErr w:type="gramEnd"/>
            <w:r w:rsidRPr="00B0018D">
              <w:rPr>
                <w:rFonts w:cstheme="minorHAnsi"/>
                <w:b/>
                <w:bCs/>
                <w:sz w:val="24"/>
                <w:szCs w:val="24"/>
              </w:rPr>
              <w:t xml:space="preserve"> and children are expected to comply with same.</w:t>
            </w:r>
          </w:p>
          <w:p w14:paraId="28DC9EC1" w14:textId="77777777" w:rsidR="00C37649" w:rsidRPr="00B0018D" w:rsidRDefault="00C37649" w:rsidP="00C37649">
            <w:pPr>
              <w:contextualSpacing/>
              <w:rPr>
                <w:rFonts w:eastAsiaTheme="minorEastAsia" w:cstheme="minorHAnsi"/>
                <w:b/>
                <w:sz w:val="24"/>
                <w:szCs w:val="24"/>
              </w:rPr>
            </w:pPr>
          </w:p>
        </w:tc>
      </w:tr>
    </w:tbl>
    <w:p w14:paraId="7FC2B7A0" w14:textId="77777777" w:rsidR="00EE4292" w:rsidRPr="00B0018D" w:rsidRDefault="00EE4292" w:rsidP="00EE4292">
      <w:pPr>
        <w:spacing w:after="0" w:line="240" w:lineRule="auto"/>
        <w:contextualSpacing/>
        <w:jc w:val="both"/>
        <w:rPr>
          <w:rFonts w:eastAsiaTheme="minorEastAsia" w:cstheme="minorHAnsi"/>
          <w:sz w:val="24"/>
          <w:szCs w:val="24"/>
        </w:rPr>
      </w:pPr>
    </w:p>
    <w:p w14:paraId="6C0B795F" w14:textId="77777777" w:rsidR="00EE4292" w:rsidRPr="00B0018D" w:rsidRDefault="00EE4292" w:rsidP="00EE4292">
      <w:pPr>
        <w:spacing w:after="0" w:line="240" w:lineRule="auto"/>
        <w:contextualSpacing/>
        <w:jc w:val="both"/>
        <w:rPr>
          <w:rFonts w:eastAsiaTheme="minorEastAsia" w:cstheme="minorHAnsi"/>
          <w:sz w:val="24"/>
          <w:szCs w:val="24"/>
        </w:rPr>
      </w:pPr>
    </w:p>
    <w:p w14:paraId="0F3C2248" w14:textId="77777777" w:rsidR="00EE4292" w:rsidRPr="00B0018D" w:rsidRDefault="00EE4292" w:rsidP="00E47AF1">
      <w:pPr>
        <w:spacing w:after="0" w:line="240" w:lineRule="auto"/>
        <w:contextualSpacing/>
        <w:rPr>
          <w:rFonts w:eastAsiaTheme="minorEastAsia" w:cstheme="minorHAnsi"/>
          <w:sz w:val="24"/>
          <w:szCs w:val="24"/>
        </w:rPr>
      </w:pPr>
      <w:r w:rsidRPr="00B0018D">
        <w:rPr>
          <w:rFonts w:eastAsiaTheme="minorEastAsia" w:cstheme="minorHAnsi"/>
          <w:sz w:val="24"/>
          <w:szCs w:val="24"/>
        </w:rPr>
        <w:t>In the event that there are two or more students tied for a place or places in any of the selection criteria categories above (the number of applicants exceeds the number of remaining places), the following arrangements will apply:</w:t>
      </w:r>
    </w:p>
    <w:p w14:paraId="10FBE5DF" w14:textId="77777777" w:rsidR="003201ED" w:rsidRPr="00B0018D" w:rsidRDefault="003201ED" w:rsidP="003201ED">
      <w:pPr>
        <w:contextualSpacing/>
        <w:jc w:val="both"/>
        <w:rPr>
          <w:rFonts w:eastAsiaTheme="minorEastAsia" w:cstheme="minorHAnsi"/>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B0018D" w14:paraId="755ED390" w14:textId="77777777" w:rsidTr="00EE56FC">
        <w:tc>
          <w:tcPr>
            <w:tcW w:w="9016" w:type="dxa"/>
            <w:shd w:val="clear" w:color="auto" w:fill="E7E6E6" w:themeFill="background2"/>
          </w:tcPr>
          <w:p w14:paraId="7DE40C4B" w14:textId="3DFF5FC0" w:rsidR="003201ED" w:rsidRPr="00B0018D" w:rsidRDefault="00591680" w:rsidP="00EE56FC">
            <w:pPr>
              <w:contextualSpacing/>
              <w:jc w:val="both"/>
              <w:rPr>
                <w:rFonts w:eastAsiaTheme="minorEastAsia" w:cstheme="minorHAnsi"/>
                <w:b/>
                <w:sz w:val="24"/>
                <w:szCs w:val="24"/>
              </w:rPr>
            </w:pPr>
            <w:bookmarkStart w:id="2" w:name="_Hlk211279502"/>
            <w:r w:rsidRPr="00B0018D">
              <w:rPr>
                <w:rFonts w:eastAsiaTheme="minorEastAsia" w:cstheme="minorHAnsi"/>
                <w:b/>
                <w:sz w:val="24"/>
                <w:szCs w:val="24"/>
              </w:rPr>
              <w:t>Places will be allocated on the basis of age, starting with the oldest applicant, until all places are allocated.</w:t>
            </w:r>
          </w:p>
          <w:bookmarkEnd w:id="2"/>
          <w:p w14:paraId="30B8884B" w14:textId="77777777" w:rsidR="0088352A" w:rsidRPr="00B0018D" w:rsidRDefault="0088352A" w:rsidP="00EE56FC">
            <w:pPr>
              <w:contextualSpacing/>
              <w:jc w:val="both"/>
              <w:rPr>
                <w:rFonts w:eastAsiaTheme="minorEastAsia" w:cstheme="minorHAnsi"/>
                <w:b/>
                <w:sz w:val="24"/>
                <w:szCs w:val="24"/>
              </w:rPr>
            </w:pPr>
          </w:p>
          <w:p w14:paraId="48BC2832" w14:textId="77777777" w:rsidR="003201ED" w:rsidRPr="00B0018D" w:rsidRDefault="003201ED" w:rsidP="00EE56FC">
            <w:pPr>
              <w:contextualSpacing/>
              <w:jc w:val="both"/>
              <w:rPr>
                <w:rFonts w:eastAsiaTheme="minorEastAsia" w:cstheme="minorHAnsi"/>
                <w:b/>
                <w:sz w:val="24"/>
                <w:szCs w:val="24"/>
              </w:rPr>
            </w:pPr>
          </w:p>
        </w:tc>
      </w:tr>
    </w:tbl>
    <w:p w14:paraId="51E72D81" w14:textId="77777777" w:rsidR="0099669A" w:rsidRPr="00B0018D" w:rsidRDefault="0099669A" w:rsidP="0099669A">
      <w:pPr>
        <w:pStyle w:val="ListParagraph"/>
        <w:spacing w:after="0" w:line="240" w:lineRule="auto"/>
        <w:ind w:left="851"/>
        <w:jc w:val="both"/>
        <w:rPr>
          <w:rFonts w:eastAsiaTheme="minorEastAsia" w:cstheme="minorHAnsi"/>
          <w:b/>
          <w:color w:val="385623" w:themeColor="accent6" w:themeShade="80"/>
          <w:sz w:val="24"/>
          <w:szCs w:val="24"/>
        </w:rPr>
      </w:pPr>
    </w:p>
    <w:p w14:paraId="22108F22" w14:textId="1AD7947C" w:rsidR="00272B09" w:rsidRDefault="00272B09" w:rsidP="00103809">
      <w:pPr>
        <w:pStyle w:val="Heading2"/>
        <w:numPr>
          <w:ilvl w:val="0"/>
          <w:numId w:val="29"/>
        </w:numPr>
        <w:rPr>
          <w:rFonts w:asciiTheme="minorHAnsi" w:eastAsiaTheme="minorEastAsia" w:hAnsiTheme="minorHAnsi" w:cstheme="minorHAnsi"/>
          <w:b/>
          <w:color w:val="385623" w:themeColor="accent6" w:themeShade="80"/>
          <w:sz w:val="24"/>
          <w:szCs w:val="24"/>
        </w:rPr>
      </w:pPr>
      <w:r>
        <w:rPr>
          <w:rFonts w:asciiTheme="minorHAnsi" w:eastAsiaTheme="minorEastAsia" w:hAnsiTheme="minorHAnsi" w:cstheme="minorHAnsi"/>
          <w:b/>
          <w:color w:val="385623" w:themeColor="accent6" w:themeShade="80"/>
          <w:sz w:val="24"/>
          <w:szCs w:val="24"/>
        </w:rPr>
        <w:lastRenderedPageBreak/>
        <w:t>Selection Criteria- Autism Class.</w:t>
      </w:r>
    </w:p>
    <w:p w14:paraId="5E300BBB" w14:textId="77777777" w:rsidR="00272B09" w:rsidRDefault="00272B09" w:rsidP="00272B09">
      <w:r>
        <w:t xml:space="preserve">1. Children with a diagnosis of Autism and complex needs, who have a special class recommendation who are currently enrolled in the school. </w:t>
      </w:r>
    </w:p>
    <w:p w14:paraId="2F47D1D0" w14:textId="77777777" w:rsidR="00272B09" w:rsidRDefault="00272B09" w:rsidP="00272B09">
      <w:r>
        <w:t xml:space="preserve">2. Children with a diagnosis of Autism and complex needs, who have a special class recommendation and who have siblings currently enrolled in the school. </w:t>
      </w:r>
    </w:p>
    <w:p w14:paraId="146BC368" w14:textId="77777777" w:rsidR="00272B09" w:rsidRDefault="00272B09" w:rsidP="00272B09">
      <w:r>
        <w:t>3. Children with a diagnosis of Autism and complex needs, who have a special class recommendation and who qualify as resident for the purposes of this Admission Policy within the local catchment area. Note: Two of following documents dated within three months of the date of application must be supplied as proof of address: Bank Statement, Utility bill, e.g. electricity, or water.</w:t>
      </w:r>
    </w:p>
    <w:p w14:paraId="3AB60D18" w14:textId="7148E450" w:rsidR="00272B09" w:rsidRDefault="00272B09" w:rsidP="00272B09">
      <w:r>
        <w:t xml:space="preserve"> 4. Children with a diagnosis of Autism and complex needs, who have a special class recommendation and who are not included within any of the preceding categories and whose parent is a member of the staff of the school. Priority eldest.</w:t>
      </w:r>
    </w:p>
    <w:p w14:paraId="2F081C13" w14:textId="77777777" w:rsidR="00272B09" w:rsidRDefault="00272B09" w:rsidP="00272B09">
      <w:r>
        <w:t xml:space="preserve">5. Children with a diagnosis of Autism and complex needs and who are not included within categories 1-4 and have a recommendation for a special class placement on a relevant psychological report. </w:t>
      </w:r>
    </w:p>
    <w:p w14:paraId="11FCB494" w14:textId="77777777" w:rsidR="00272B09" w:rsidRDefault="00272B09" w:rsidP="00272B09">
      <w:r>
        <w:t xml:space="preserve">In the event that there are two or more students tied for a place or places in any of the selection criteria categories above, (the number of applicants exceeds the number of remaining places), the following arrangements will apply: </w:t>
      </w:r>
    </w:p>
    <w:p w14:paraId="779C7FB5" w14:textId="77777777" w:rsidR="00272B09" w:rsidRPr="00B0018D" w:rsidRDefault="00272B09" w:rsidP="00272B09">
      <w:pPr>
        <w:contextualSpacing/>
        <w:jc w:val="both"/>
        <w:rPr>
          <w:rFonts w:eastAsiaTheme="minorEastAsia" w:cstheme="minorHAnsi"/>
          <w:b/>
          <w:sz w:val="24"/>
          <w:szCs w:val="24"/>
        </w:rPr>
      </w:pPr>
      <w:r w:rsidRPr="00B0018D">
        <w:rPr>
          <w:rFonts w:eastAsiaTheme="minorEastAsia" w:cstheme="minorHAnsi"/>
          <w:b/>
          <w:sz w:val="24"/>
          <w:szCs w:val="24"/>
        </w:rPr>
        <w:t>Places will be allocated on the basis of age, starting with the oldest applicant, until all places are allocated.</w:t>
      </w:r>
    </w:p>
    <w:p w14:paraId="13AAE8F8" w14:textId="77777777" w:rsidR="00272B09" w:rsidRPr="00272B09" w:rsidRDefault="00272B09" w:rsidP="00272B09"/>
    <w:p w14:paraId="2CC980CF" w14:textId="704FD05C" w:rsidR="00BC2C03" w:rsidRPr="00272B09" w:rsidRDefault="004E5691" w:rsidP="00272B09">
      <w:pPr>
        <w:pStyle w:val="Heading2"/>
        <w:numPr>
          <w:ilvl w:val="0"/>
          <w:numId w:val="29"/>
        </w:numPr>
        <w:rPr>
          <w:rFonts w:asciiTheme="minorHAnsi" w:eastAsiaTheme="minorEastAsia" w:hAnsiTheme="minorHAnsi" w:cstheme="minorHAnsi"/>
          <w:b/>
          <w:color w:val="385623" w:themeColor="accent6" w:themeShade="80"/>
          <w:sz w:val="24"/>
          <w:szCs w:val="24"/>
        </w:rPr>
      </w:pPr>
      <w:r w:rsidRPr="00272B09">
        <w:rPr>
          <w:rFonts w:asciiTheme="minorHAnsi" w:eastAsiaTheme="minorEastAsia" w:hAnsiTheme="minorHAnsi" w:cstheme="minorHAnsi"/>
          <w:b/>
          <w:color w:val="385623" w:themeColor="accent6" w:themeShade="80"/>
          <w:sz w:val="24"/>
          <w:szCs w:val="24"/>
        </w:rPr>
        <w:t xml:space="preserve">What will not be </w:t>
      </w:r>
      <w:r w:rsidR="00BC2C03" w:rsidRPr="00272B09">
        <w:rPr>
          <w:rFonts w:asciiTheme="minorHAnsi" w:eastAsiaTheme="minorEastAsia" w:hAnsiTheme="minorHAnsi" w:cstheme="minorHAnsi"/>
          <w:b/>
          <w:color w:val="385623" w:themeColor="accent6" w:themeShade="80"/>
          <w:sz w:val="24"/>
          <w:szCs w:val="24"/>
        </w:rPr>
        <w:t xml:space="preserve">considered </w:t>
      </w:r>
      <w:r w:rsidR="003D39A4" w:rsidRPr="00272B09">
        <w:rPr>
          <w:rFonts w:asciiTheme="minorHAnsi" w:eastAsiaTheme="minorEastAsia" w:hAnsiTheme="minorHAnsi" w:cstheme="minorHAnsi"/>
          <w:b/>
          <w:color w:val="385623" w:themeColor="accent6" w:themeShade="80"/>
          <w:sz w:val="24"/>
          <w:szCs w:val="24"/>
        </w:rPr>
        <w:t>or taken into account</w:t>
      </w:r>
    </w:p>
    <w:p w14:paraId="495F61F6" w14:textId="77777777" w:rsidR="00BC2C03" w:rsidRPr="00B0018D" w:rsidRDefault="00BC2C03" w:rsidP="00E47AF1">
      <w:pPr>
        <w:pStyle w:val="ListParagraph"/>
        <w:autoSpaceDE w:val="0"/>
        <w:autoSpaceDN w:val="0"/>
        <w:adjustRightInd w:val="0"/>
        <w:spacing w:after="0" w:line="240" w:lineRule="auto"/>
        <w:rPr>
          <w:rFonts w:eastAsiaTheme="minorEastAsia" w:cstheme="minorHAnsi"/>
          <w:sz w:val="24"/>
          <w:szCs w:val="24"/>
        </w:rPr>
      </w:pPr>
    </w:p>
    <w:p w14:paraId="6B3DEF42" w14:textId="77777777" w:rsidR="00BC2C03" w:rsidRPr="00B0018D" w:rsidRDefault="00BC2C03" w:rsidP="00E47AF1">
      <w:pPr>
        <w:autoSpaceDE w:val="0"/>
        <w:autoSpaceDN w:val="0"/>
        <w:adjustRightInd w:val="0"/>
        <w:spacing w:after="0" w:line="240" w:lineRule="auto"/>
        <w:contextualSpacing/>
        <w:rPr>
          <w:rFonts w:eastAsiaTheme="minorEastAsia" w:cstheme="minorHAnsi"/>
          <w:sz w:val="24"/>
          <w:szCs w:val="24"/>
        </w:rPr>
      </w:pPr>
      <w:r w:rsidRPr="00B0018D">
        <w:rPr>
          <w:rFonts w:eastAsiaTheme="minorEastAsia" w:cstheme="minorHAnsi"/>
          <w:sz w:val="24"/>
          <w:szCs w:val="24"/>
        </w:rPr>
        <w:t>In accordance with section 62(7)(e) of the Education Act, the school will not consider or take into account any of the following in deciding on applications for admission or when placing a student on a waiting list for admission to the school</w:t>
      </w:r>
      <w:r w:rsidR="004F4AA6" w:rsidRPr="00B0018D">
        <w:rPr>
          <w:rFonts w:eastAsiaTheme="minorEastAsia" w:cstheme="minorHAnsi"/>
          <w:sz w:val="24"/>
          <w:szCs w:val="24"/>
        </w:rPr>
        <w:t>:</w:t>
      </w:r>
    </w:p>
    <w:p w14:paraId="4210AF76" w14:textId="77777777" w:rsidR="00AB7E10" w:rsidRPr="00B0018D" w:rsidRDefault="00AB7E10" w:rsidP="00BC2C03">
      <w:pPr>
        <w:autoSpaceDE w:val="0"/>
        <w:autoSpaceDN w:val="0"/>
        <w:adjustRightInd w:val="0"/>
        <w:spacing w:after="0" w:line="240" w:lineRule="auto"/>
        <w:contextualSpacing/>
        <w:jc w:val="both"/>
        <w:rPr>
          <w:rFonts w:eastAsiaTheme="minorEastAsia" w:cstheme="minorHAnsi"/>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B0018D" w14:paraId="11DB7D28" w14:textId="77777777" w:rsidTr="003201ED">
        <w:tc>
          <w:tcPr>
            <w:tcW w:w="9016" w:type="dxa"/>
            <w:shd w:val="clear" w:color="auto" w:fill="E7E6E6" w:themeFill="background2"/>
          </w:tcPr>
          <w:p w14:paraId="15281EB5" w14:textId="77777777" w:rsidR="004F4AA6" w:rsidRPr="00B0018D" w:rsidRDefault="004F4AA6" w:rsidP="004F4AA6">
            <w:pPr>
              <w:autoSpaceDE w:val="0"/>
              <w:autoSpaceDN w:val="0"/>
              <w:adjustRightInd w:val="0"/>
              <w:contextualSpacing/>
              <w:jc w:val="both"/>
              <w:rPr>
                <w:rFonts w:eastAsiaTheme="minorEastAsia" w:cstheme="minorHAnsi"/>
                <w:sz w:val="24"/>
                <w:szCs w:val="24"/>
              </w:rPr>
            </w:pPr>
            <w:r w:rsidRPr="00B0018D">
              <w:rPr>
                <w:rFonts w:eastAsiaTheme="minorEastAsia" w:cstheme="minorHAnsi"/>
                <w:sz w:val="24"/>
                <w:szCs w:val="24"/>
              </w:rPr>
              <w:t>Points (a) to (g) must be included here by all schools. T</w:t>
            </w:r>
            <w:r w:rsidR="0088352A" w:rsidRPr="00B0018D">
              <w:rPr>
                <w:rFonts w:eastAsiaTheme="minorEastAsia" w:cstheme="minorHAnsi"/>
                <w:sz w:val="24"/>
                <w:szCs w:val="24"/>
              </w:rPr>
              <w:t>here are limited exceptions to some of the</w:t>
            </w:r>
            <w:r w:rsidRPr="00B0018D">
              <w:rPr>
                <w:rFonts w:eastAsiaTheme="minorEastAsia" w:cstheme="minorHAnsi"/>
                <w:sz w:val="24"/>
                <w:szCs w:val="24"/>
              </w:rPr>
              <w:t>se (highlighted in red below) and schools must retain the exceptions that apply to them and delete those that do not:</w:t>
            </w:r>
          </w:p>
          <w:p w14:paraId="3F2EBB41" w14:textId="77777777" w:rsidR="0088352A" w:rsidRPr="00B0018D" w:rsidRDefault="0088352A" w:rsidP="001506F3">
            <w:pPr>
              <w:autoSpaceDE w:val="0"/>
              <w:autoSpaceDN w:val="0"/>
              <w:adjustRightInd w:val="0"/>
              <w:contextualSpacing/>
              <w:rPr>
                <w:rFonts w:cstheme="minorHAnsi"/>
                <w:sz w:val="24"/>
                <w:szCs w:val="24"/>
              </w:rPr>
            </w:pPr>
          </w:p>
          <w:p w14:paraId="7ED27A9C" w14:textId="77777777" w:rsidR="00285D92" w:rsidRPr="00B0018D" w:rsidRDefault="0088352A" w:rsidP="0088352A">
            <w:pPr>
              <w:numPr>
                <w:ilvl w:val="0"/>
                <w:numId w:val="19"/>
              </w:numPr>
              <w:autoSpaceDE w:val="0"/>
              <w:autoSpaceDN w:val="0"/>
              <w:adjustRightInd w:val="0"/>
              <w:ind w:hanging="294"/>
              <w:contextualSpacing/>
              <w:rPr>
                <w:rFonts w:cstheme="minorHAnsi"/>
                <w:color w:val="C00000"/>
                <w:sz w:val="24"/>
                <w:szCs w:val="24"/>
              </w:rPr>
            </w:pPr>
            <w:r w:rsidRPr="00B0018D">
              <w:rPr>
                <w:rFonts w:cstheme="minorHAnsi"/>
                <w:sz w:val="24"/>
                <w:szCs w:val="24"/>
              </w:rPr>
              <w:t xml:space="preserve">a student’s prior attendance at a pre-school or pre-school service, including </w:t>
            </w:r>
            <w:proofErr w:type="spellStart"/>
            <w:r w:rsidRPr="00B0018D">
              <w:rPr>
                <w:rFonts w:cstheme="minorHAnsi"/>
                <w:sz w:val="24"/>
                <w:szCs w:val="24"/>
              </w:rPr>
              <w:t>naíonraí</w:t>
            </w:r>
            <w:proofErr w:type="spellEnd"/>
            <w:r w:rsidRPr="00B0018D">
              <w:rPr>
                <w:rFonts w:cstheme="minorHAnsi"/>
                <w:sz w:val="24"/>
                <w:szCs w:val="24"/>
              </w:rPr>
              <w:t xml:space="preserve">, </w:t>
            </w:r>
          </w:p>
          <w:p w14:paraId="2F8AB2F9" w14:textId="77777777" w:rsidR="0088352A" w:rsidRPr="00B0018D" w:rsidRDefault="0088352A" w:rsidP="0088352A">
            <w:pPr>
              <w:autoSpaceDE w:val="0"/>
              <w:autoSpaceDN w:val="0"/>
              <w:adjustRightInd w:val="0"/>
              <w:ind w:left="720"/>
              <w:rPr>
                <w:rFonts w:cstheme="minorHAnsi"/>
                <w:sz w:val="24"/>
                <w:szCs w:val="24"/>
              </w:rPr>
            </w:pPr>
          </w:p>
          <w:p w14:paraId="7700BD11" w14:textId="77777777" w:rsidR="0088352A" w:rsidRPr="00B0018D" w:rsidRDefault="0088352A" w:rsidP="0088352A">
            <w:pPr>
              <w:numPr>
                <w:ilvl w:val="0"/>
                <w:numId w:val="19"/>
              </w:numPr>
              <w:autoSpaceDE w:val="0"/>
              <w:autoSpaceDN w:val="0"/>
              <w:adjustRightInd w:val="0"/>
              <w:contextualSpacing/>
              <w:rPr>
                <w:rFonts w:cstheme="minorHAnsi"/>
                <w:color w:val="FF0000"/>
                <w:sz w:val="24"/>
                <w:szCs w:val="24"/>
              </w:rPr>
            </w:pPr>
            <w:r w:rsidRPr="00B0018D">
              <w:rPr>
                <w:rFonts w:cstheme="minorHAnsi"/>
                <w:sz w:val="24"/>
                <w:szCs w:val="24"/>
              </w:rPr>
              <w:t xml:space="preserve">the payment of fees or contributions (howsoever described) to the </w:t>
            </w:r>
            <w:proofErr w:type="gramStart"/>
            <w:r w:rsidRPr="00B0018D">
              <w:rPr>
                <w:rFonts w:cstheme="minorHAnsi"/>
                <w:sz w:val="24"/>
                <w:szCs w:val="24"/>
              </w:rPr>
              <w:t>school;</w:t>
            </w:r>
            <w:proofErr w:type="gramEnd"/>
            <w:r w:rsidRPr="00B0018D">
              <w:rPr>
                <w:rFonts w:cstheme="minorHAnsi"/>
                <w:sz w:val="24"/>
                <w:szCs w:val="24"/>
              </w:rPr>
              <w:t xml:space="preserve"> </w:t>
            </w:r>
          </w:p>
          <w:p w14:paraId="3D1996D0" w14:textId="77777777" w:rsidR="0088352A" w:rsidRPr="00B0018D" w:rsidRDefault="0088352A" w:rsidP="0088352A">
            <w:pPr>
              <w:autoSpaceDE w:val="0"/>
              <w:autoSpaceDN w:val="0"/>
              <w:adjustRightInd w:val="0"/>
              <w:ind w:left="720"/>
              <w:contextualSpacing/>
              <w:rPr>
                <w:rFonts w:cstheme="minorHAnsi"/>
                <w:color w:val="C00000"/>
                <w:sz w:val="24"/>
                <w:szCs w:val="24"/>
              </w:rPr>
            </w:pPr>
          </w:p>
          <w:p w14:paraId="19BB7E9C" w14:textId="77777777" w:rsidR="0088352A" w:rsidRPr="00B0018D" w:rsidRDefault="0088352A" w:rsidP="0088352A">
            <w:pPr>
              <w:numPr>
                <w:ilvl w:val="0"/>
                <w:numId w:val="19"/>
              </w:numPr>
              <w:autoSpaceDE w:val="0"/>
              <w:autoSpaceDN w:val="0"/>
              <w:adjustRightInd w:val="0"/>
              <w:contextualSpacing/>
              <w:rPr>
                <w:rFonts w:cstheme="minorHAnsi"/>
                <w:sz w:val="24"/>
                <w:szCs w:val="24"/>
              </w:rPr>
            </w:pPr>
            <w:r w:rsidRPr="00B0018D">
              <w:rPr>
                <w:rFonts w:cstheme="minorHAnsi"/>
                <w:sz w:val="24"/>
                <w:szCs w:val="24"/>
              </w:rPr>
              <w:t xml:space="preserve">a student’s academic ability, skills or </w:t>
            </w:r>
            <w:proofErr w:type="gramStart"/>
            <w:r w:rsidRPr="00B0018D">
              <w:rPr>
                <w:rFonts w:cstheme="minorHAnsi"/>
                <w:sz w:val="24"/>
                <w:szCs w:val="24"/>
              </w:rPr>
              <w:t>aptitude;</w:t>
            </w:r>
            <w:proofErr w:type="gramEnd"/>
          </w:p>
          <w:p w14:paraId="34732F2C" w14:textId="77777777" w:rsidR="0088352A" w:rsidRPr="00B0018D" w:rsidRDefault="0088352A" w:rsidP="0088352A">
            <w:pPr>
              <w:autoSpaceDE w:val="0"/>
              <w:autoSpaceDN w:val="0"/>
              <w:adjustRightInd w:val="0"/>
              <w:ind w:left="1080"/>
              <w:contextualSpacing/>
              <w:rPr>
                <w:rFonts w:cstheme="minorHAnsi"/>
                <w:sz w:val="24"/>
                <w:szCs w:val="24"/>
              </w:rPr>
            </w:pPr>
          </w:p>
          <w:p w14:paraId="41E58559" w14:textId="77777777" w:rsidR="0088352A" w:rsidRPr="00B0018D" w:rsidRDefault="0088352A" w:rsidP="0088352A">
            <w:pPr>
              <w:numPr>
                <w:ilvl w:val="0"/>
                <w:numId w:val="19"/>
              </w:numPr>
              <w:autoSpaceDE w:val="0"/>
              <w:autoSpaceDN w:val="0"/>
              <w:adjustRightInd w:val="0"/>
              <w:contextualSpacing/>
              <w:rPr>
                <w:rFonts w:cstheme="minorHAnsi"/>
                <w:sz w:val="24"/>
                <w:szCs w:val="24"/>
              </w:rPr>
            </w:pPr>
            <w:r w:rsidRPr="00B0018D">
              <w:rPr>
                <w:rFonts w:cstheme="minorHAnsi"/>
                <w:sz w:val="24"/>
                <w:szCs w:val="24"/>
              </w:rPr>
              <w:t xml:space="preserve">the occupation, financial status, academic ability, skills or aptitude of a student’s </w:t>
            </w:r>
            <w:proofErr w:type="gramStart"/>
            <w:r w:rsidRPr="00B0018D">
              <w:rPr>
                <w:rFonts w:cstheme="minorHAnsi"/>
                <w:sz w:val="24"/>
                <w:szCs w:val="24"/>
              </w:rPr>
              <w:t>parents;</w:t>
            </w:r>
            <w:proofErr w:type="gramEnd"/>
          </w:p>
          <w:p w14:paraId="1D39836C" w14:textId="77777777" w:rsidR="0088352A" w:rsidRPr="00B0018D" w:rsidRDefault="0088352A" w:rsidP="0088352A">
            <w:pPr>
              <w:autoSpaceDE w:val="0"/>
              <w:autoSpaceDN w:val="0"/>
              <w:adjustRightInd w:val="0"/>
              <w:ind w:left="720"/>
              <w:contextualSpacing/>
              <w:rPr>
                <w:rFonts w:cstheme="minorHAnsi"/>
                <w:sz w:val="24"/>
                <w:szCs w:val="24"/>
              </w:rPr>
            </w:pPr>
          </w:p>
          <w:p w14:paraId="427382C7" w14:textId="77777777" w:rsidR="0088352A" w:rsidRPr="00B0018D" w:rsidRDefault="0088352A" w:rsidP="0088352A">
            <w:pPr>
              <w:numPr>
                <w:ilvl w:val="0"/>
                <w:numId w:val="19"/>
              </w:numPr>
              <w:autoSpaceDE w:val="0"/>
              <w:autoSpaceDN w:val="0"/>
              <w:adjustRightInd w:val="0"/>
              <w:contextualSpacing/>
              <w:rPr>
                <w:rFonts w:cstheme="minorHAnsi"/>
                <w:sz w:val="24"/>
                <w:szCs w:val="24"/>
              </w:rPr>
            </w:pPr>
            <w:r w:rsidRPr="00B0018D">
              <w:rPr>
                <w:rFonts w:cstheme="minorHAnsi"/>
                <w:sz w:val="24"/>
                <w:szCs w:val="24"/>
              </w:rPr>
              <w:t xml:space="preserve">a requirement that a student, or his or her parents, attend an interview, open day or other </w:t>
            </w:r>
            <w:proofErr w:type="gramStart"/>
            <w:r w:rsidRPr="00B0018D">
              <w:rPr>
                <w:rFonts w:cstheme="minorHAnsi"/>
                <w:sz w:val="24"/>
                <w:szCs w:val="24"/>
              </w:rPr>
              <w:t>meeting</w:t>
            </w:r>
            <w:proofErr w:type="gramEnd"/>
            <w:r w:rsidRPr="00B0018D">
              <w:rPr>
                <w:rFonts w:cstheme="minorHAnsi"/>
                <w:sz w:val="24"/>
                <w:szCs w:val="24"/>
              </w:rPr>
              <w:t xml:space="preserve"> as a condition of </w:t>
            </w:r>
            <w:proofErr w:type="gramStart"/>
            <w:r w:rsidRPr="00B0018D">
              <w:rPr>
                <w:rFonts w:cstheme="minorHAnsi"/>
                <w:sz w:val="24"/>
                <w:szCs w:val="24"/>
              </w:rPr>
              <w:t>admission;</w:t>
            </w:r>
            <w:proofErr w:type="gramEnd"/>
            <w:r w:rsidRPr="00B0018D">
              <w:rPr>
                <w:rFonts w:cstheme="minorHAnsi"/>
                <w:sz w:val="24"/>
                <w:szCs w:val="24"/>
              </w:rPr>
              <w:t xml:space="preserve"> </w:t>
            </w:r>
          </w:p>
          <w:p w14:paraId="3F6C878B" w14:textId="77777777" w:rsidR="0088352A" w:rsidRPr="00B0018D" w:rsidRDefault="0088352A" w:rsidP="0088352A">
            <w:pPr>
              <w:ind w:left="720"/>
              <w:contextualSpacing/>
              <w:rPr>
                <w:rFonts w:cstheme="minorHAnsi"/>
                <w:color w:val="C00000"/>
                <w:sz w:val="24"/>
                <w:szCs w:val="24"/>
              </w:rPr>
            </w:pPr>
          </w:p>
          <w:p w14:paraId="4198B4B1" w14:textId="77777777" w:rsidR="0088352A" w:rsidRPr="00B0018D" w:rsidRDefault="0088352A" w:rsidP="0088352A">
            <w:pPr>
              <w:numPr>
                <w:ilvl w:val="0"/>
                <w:numId w:val="19"/>
              </w:numPr>
              <w:autoSpaceDE w:val="0"/>
              <w:autoSpaceDN w:val="0"/>
              <w:adjustRightInd w:val="0"/>
              <w:contextualSpacing/>
              <w:rPr>
                <w:rFonts w:cstheme="minorHAnsi"/>
                <w:sz w:val="24"/>
                <w:szCs w:val="24"/>
              </w:rPr>
            </w:pPr>
            <w:r w:rsidRPr="00B0018D">
              <w:rPr>
                <w:rFonts w:cstheme="minorHAnsi"/>
                <w:sz w:val="24"/>
                <w:szCs w:val="24"/>
              </w:rPr>
              <w:t xml:space="preserve">a student’s connection to the school by virtue of a member of his or her family attending or having previously attended the </w:t>
            </w:r>
            <w:proofErr w:type="gramStart"/>
            <w:r w:rsidRPr="00B0018D">
              <w:rPr>
                <w:rFonts w:cstheme="minorHAnsi"/>
                <w:sz w:val="24"/>
                <w:szCs w:val="24"/>
              </w:rPr>
              <w:t>school;</w:t>
            </w:r>
            <w:proofErr w:type="gramEnd"/>
          </w:p>
          <w:p w14:paraId="1A58B1EF" w14:textId="77777777" w:rsidR="0088352A" w:rsidRPr="00B0018D" w:rsidRDefault="0088352A" w:rsidP="0088352A">
            <w:pPr>
              <w:autoSpaceDE w:val="0"/>
              <w:autoSpaceDN w:val="0"/>
              <w:adjustRightInd w:val="0"/>
              <w:ind w:left="720"/>
              <w:contextualSpacing/>
              <w:rPr>
                <w:rFonts w:cstheme="minorHAnsi"/>
                <w:color w:val="C00000"/>
                <w:sz w:val="24"/>
                <w:szCs w:val="24"/>
              </w:rPr>
            </w:pPr>
            <w:r w:rsidRPr="00B0018D">
              <w:rPr>
                <w:rFonts w:cstheme="minorHAnsi"/>
                <w:sz w:val="24"/>
                <w:szCs w:val="24"/>
              </w:rPr>
              <w:t xml:space="preserve">(other than, in the case of the school wishing to include a </w:t>
            </w:r>
            <w:proofErr w:type="gramStart"/>
            <w:r w:rsidRPr="00B0018D">
              <w:rPr>
                <w:rFonts w:cstheme="minorHAnsi"/>
                <w:sz w:val="24"/>
                <w:szCs w:val="24"/>
              </w:rPr>
              <w:t>selection criteria</w:t>
            </w:r>
            <w:proofErr w:type="gramEnd"/>
            <w:r w:rsidRPr="00B0018D">
              <w:rPr>
                <w:rFonts w:cstheme="minorHAnsi"/>
                <w:sz w:val="24"/>
                <w:szCs w:val="24"/>
              </w:rPr>
              <w:t xml:space="preserve"> based on (1) siblings of a student attending or having attended the school and/or (2) parents or grandparents  of a student having attended the school</w:t>
            </w:r>
            <w:r w:rsidRPr="00B0018D">
              <w:rPr>
                <w:rFonts w:cstheme="minorHAnsi"/>
                <w:color w:val="C00000"/>
                <w:sz w:val="24"/>
                <w:szCs w:val="24"/>
              </w:rPr>
              <w:t xml:space="preserve">. </w:t>
            </w:r>
          </w:p>
          <w:p w14:paraId="57AEEA2D" w14:textId="77777777" w:rsidR="0088352A" w:rsidRPr="00B0018D" w:rsidRDefault="0088352A" w:rsidP="0088352A">
            <w:pPr>
              <w:autoSpaceDE w:val="0"/>
              <w:autoSpaceDN w:val="0"/>
              <w:adjustRightInd w:val="0"/>
              <w:ind w:left="720"/>
              <w:contextualSpacing/>
              <w:rPr>
                <w:rFonts w:cstheme="minorHAnsi"/>
                <w:color w:val="C00000"/>
                <w:sz w:val="24"/>
                <w:szCs w:val="24"/>
              </w:rPr>
            </w:pPr>
          </w:p>
          <w:p w14:paraId="6C5A9DB5" w14:textId="77777777" w:rsidR="0088352A" w:rsidRPr="00B0018D" w:rsidRDefault="0088352A" w:rsidP="0088352A">
            <w:pPr>
              <w:autoSpaceDE w:val="0"/>
              <w:autoSpaceDN w:val="0"/>
              <w:adjustRightInd w:val="0"/>
              <w:ind w:left="720"/>
              <w:contextualSpacing/>
              <w:rPr>
                <w:rFonts w:cstheme="minorHAnsi"/>
                <w:sz w:val="24"/>
                <w:szCs w:val="24"/>
              </w:rPr>
            </w:pPr>
            <w:r w:rsidRPr="00B0018D">
              <w:rPr>
                <w:rFonts w:cstheme="minorHAnsi"/>
                <w:sz w:val="24"/>
                <w:szCs w:val="24"/>
              </w:rPr>
              <w:t xml:space="preserve">In relation to (2) parents and grandparents having attended, a school may only apply </w:t>
            </w:r>
            <w:proofErr w:type="gramStart"/>
            <w:r w:rsidRPr="00B0018D">
              <w:rPr>
                <w:rFonts w:cstheme="minorHAnsi"/>
                <w:sz w:val="24"/>
                <w:szCs w:val="24"/>
              </w:rPr>
              <w:t>this criteria</w:t>
            </w:r>
            <w:proofErr w:type="gramEnd"/>
            <w:r w:rsidRPr="00B0018D">
              <w:rPr>
                <w:rFonts w:cstheme="minorHAnsi"/>
                <w:sz w:val="24"/>
                <w:szCs w:val="24"/>
              </w:rPr>
              <w:t xml:space="preserve"> to a maximum of 25% of the available spaces as set out in the school’s annual admission notice).</w:t>
            </w:r>
          </w:p>
          <w:p w14:paraId="6B610F07" w14:textId="77777777" w:rsidR="0088352A" w:rsidRPr="00B0018D" w:rsidRDefault="0088352A" w:rsidP="0088352A">
            <w:pPr>
              <w:ind w:left="720"/>
              <w:contextualSpacing/>
              <w:rPr>
                <w:rFonts w:cstheme="minorHAnsi"/>
                <w:sz w:val="24"/>
                <w:szCs w:val="24"/>
              </w:rPr>
            </w:pPr>
          </w:p>
          <w:p w14:paraId="058A7D80" w14:textId="77777777" w:rsidR="0088352A" w:rsidRPr="00B0018D" w:rsidRDefault="0088352A" w:rsidP="0088352A">
            <w:pPr>
              <w:numPr>
                <w:ilvl w:val="0"/>
                <w:numId w:val="19"/>
              </w:numPr>
              <w:autoSpaceDE w:val="0"/>
              <w:autoSpaceDN w:val="0"/>
              <w:adjustRightInd w:val="0"/>
              <w:contextualSpacing/>
              <w:rPr>
                <w:rFonts w:cstheme="minorHAnsi"/>
                <w:sz w:val="24"/>
                <w:szCs w:val="24"/>
              </w:rPr>
            </w:pPr>
            <w:r w:rsidRPr="00B0018D">
              <w:rPr>
                <w:rFonts w:cstheme="minorHAnsi"/>
                <w:sz w:val="24"/>
                <w:szCs w:val="24"/>
              </w:rPr>
              <w:t xml:space="preserve">the date and time on which an application for admission was received by the school, </w:t>
            </w:r>
          </w:p>
          <w:p w14:paraId="2CFD5804" w14:textId="77777777" w:rsidR="0088352A" w:rsidRPr="00B0018D" w:rsidRDefault="0088352A" w:rsidP="0088352A">
            <w:pPr>
              <w:autoSpaceDE w:val="0"/>
              <w:autoSpaceDN w:val="0"/>
              <w:adjustRightInd w:val="0"/>
              <w:rPr>
                <w:rFonts w:cstheme="minorHAnsi"/>
                <w:color w:val="FF0000"/>
                <w:sz w:val="24"/>
                <w:szCs w:val="24"/>
              </w:rPr>
            </w:pPr>
          </w:p>
          <w:p w14:paraId="0E2653FE" w14:textId="77777777" w:rsidR="0088352A" w:rsidRPr="00B0018D" w:rsidRDefault="0088352A" w:rsidP="0088352A">
            <w:pPr>
              <w:autoSpaceDE w:val="0"/>
              <w:autoSpaceDN w:val="0"/>
              <w:adjustRightInd w:val="0"/>
              <w:ind w:left="720"/>
              <w:rPr>
                <w:rFonts w:cstheme="minorHAnsi"/>
                <w:sz w:val="24"/>
                <w:szCs w:val="24"/>
              </w:rPr>
            </w:pPr>
            <w:r w:rsidRPr="00B0018D">
              <w:rPr>
                <w:rFonts w:cstheme="minorHAnsi"/>
                <w:sz w:val="24"/>
                <w:szCs w:val="24"/>
              </w:rPr>
              <w:t>This is subject to the application being received at any time during the period specified for receiving applications set out in the annual admission notice of the school for the school year concerned.</w:t>
            </w:r>
          </w:p>
          <w:p w14:paraId="6F70F623" w14:textId="2B50F163" w:rsidR="004E5691" w:rsidRPr="00B0018D" w:rsidRDefault="0088352A" w:rsidP="00AE7E94">
            <w:pPr>
              <w:autoSpaceDE w:val="0"/>
              <w:autoSpaceDN w:val="0"/>
              <w:adjustRightInd w:val="0"/>
              <w:ind w:left="720"/>
              <w:rPr>
                <w:rFonts w:cstheme="minorHAnsi"/>
                <w:sz w:val="24"/>
                <w:szCs w:val="24"/>
              </w:rPr>
            </w:pPr>
            <w:r w:rsidRPr="00B0018D">
              <w:rPr>
                <w:rFonts w:cstheme="minorHAnsi"/>
                <w:sz w:val="24"/>
                <w:szCs w:val="24"/>
              </w:rPr>
              <w:t>This is also subject to the school making offers based on existing waiting lists (up until 31</w:t>
            </w:r>
            <w:r w:rsidRPr="00B0018D">
              <w:rPr>
                <w:rFonts w:cstheme="minorHAnsi"/>
                <w:sz w:val="24"/>
                <w:szCs w:val="24"/>
                <w:vertAlign w:val="superscript"/>
              </w:rPr>
              <w:t>st</w:t>
            </w:r>
            <w:r w:rsidRPr="00B0018D">
              <w:rPr>
                <w:rFonts w:cstheme="minorHAnsi"/>
                <w:sz w:val="24"/>
                <w:szCs w:val="24"/>
              </w:rPr>
              <w:t xml:space="preserve"> January 202</w:t>
            </w:r>
            <w:r w:rsidR="00272B09">
              <w:rPr>
                <w:rFonts w:cstheme="minorHAnsi"/>
                <w:sz w:val="24"/>
                <w:szCs w:val="24"/>
              </w:rPr>
              <w:t>7</w:t>
            </w:r>
            <w:r w:rsidRPr="00B0018D">
              <w:rPr>
                <w:rFonts w:cstheme="minorHAnsi"/>
                <w:sz w:val="24"/>
                <w:szCs w:val="24"/>
              </w:rPr>
              <w:t xml:space="preserve"> only). </w:t>
            </w:r>
          </w:p>
          <w:p w14:paraId="5B9F85C3" w14:textId="77777777" w:rsidR="00FB3597" w:rsidRPr="00B0018D" w:rsidRDefault="00FB3597" w:rsidP="00AE7E94">
            <w:pPr>
              <w:autoSpaceDE w:val="0"/>
              <w:autoSpaceDN w:val="0"/>
              <w:adjustRightInd w:val="0"/>
              <w:ind w:left="720"/>
              <w:rPr>
                <w:rFonts w:cstheme="minorHAnsi"/>
                <w:color w:val="FF0000"/>
                <w:sz w:val="24"/>
                <w:szCs w:val="24"/>
              </w:rPr>
            </w:pPr>
          </w:p>
        </w:tc>
      </w:tr>
    </w:tbl>
    <w:p w14:paraId="2C5D2FEA" w14:textId="77777777" w:rsidR="0099669A" w:rsidRPr="00B0018D" w:rsidRDefault="0099669A" w:rsidP="0099669A">
      <w:pPr>
        <w:pStyle w:val="ListParagraph"/>
        <w:spacing w:after="0" w:line="240" w:lineRule="auto"/>
        <w:ind w:left="851"/>
        <w:jc w:val="both"/>
        <w:rPr>
          <w:rFonts w:eastAsiaTheme="minorEastAsia" w:cstheme="minorHAnsi"/>
          <w:b/>
          <w:color w:val="385623" w:themeColor="accent6" w:themeShade="80"/>
          <w:sz w:val="24"/>
          <w:szCs w:val="24"/>
        </w:rPr>
      </w:pPr>
    </w:p>
    <w:p w14:paraId="0E03E952" w14:textId="77777777" w:rsidR="00406BE7" w:rsidRPr="00B0018D" w:rsidRDefault="00406BE7" w:rsidP="0010380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 xml:space="preserve">Decisions on applications </w:t>
      </w:r>
    </w:p>
    <w:p w14:paraId="471AA2F0" w14:textId="77777777" w:rsidR="00406BE7" w:rsidRPr="00B0018D" w:rsidRDefault="00406BE7" w:rsidP="00406BE7">
      <w:pPr>
        <w:pStyle w:val="ListParagraph"/>
        <w:spacing w:after="0" w:line="240" w:lineRule="auto"/>
        <w:jc w:val="both"/>
        <w:rPr>
          <w:rFonts w:eastAsiaTheme="minorEastAsia" w:cstheme="minorHAnsi"/>
          <w:b/>
          <w:sz w:val="24"/>
          <w:szCs w:val="24"/>
        </w:rPr>
      </w:pPr>
    </w:p>
    <w:p w14:paraId="63E9BB36" w14:textId="423900C8" w:rsidR="00CD2B6C" w:rsidRPr="00B0018D" w:rsidRDefault="00406BE7" w:rsidP="00E47AF1">
      <w:pPr>
        <w:spacing w:after="0" w:line="240" w:lineRule="auto"/>
        <w:rPr>
          <w:rFonts w:eastAsiaTheme="minorEastAsia" w:cstheme="minorHAnsi"/>
          <w:sz w:val="24"/>
          <w:szCs w:val="24"/>
        </w:rPr>
      </w:pPr>
      <w:r w:rsidRPr="00B0018D">
        <w:rPr>
          <w:rFonts w:eastAsiaTheme="minorEastAsia" w:cstheme="minorHAnsi"/>
          <w:sz w:val="24"/>
          <w:szCs w:val="24"/>
        </w:rPr>
        <w:t>All decisions on applicat</w:t>
      </w:r>
      <w:r w:rsidR="00CD2B6C" w:rsidRPr="00B0018D">
        <w:rPr>
          <w:rFonts w:eastAsiaTheme="minorEastAsia" w:cstheme="minorHAnsi"/>
          <w:sz w:val="24"/>
          <w:szCs w:val="24"/>
        </w:rPr>
        <w:t xml:space="preserve">ions for admission </w:t>
      </w:r>
      <w:r w:rsidR="00874D4C" w:rsidRPr="00B0018D">
        <w:rPr>
          <w:rFonts w:eastAsiaTheme="minorEastAsia" w:cstheme="minorHAnsi"/>
          <w:sz w:val="24"/>
          <w:szCs w:val="24"/>
        </w:rPr>
        <w:t xml:space="preserve">to </w:t>
      </w:r>
      <w:proofErr w:type="spellStart"/>
      <w:r w:rsidR="005A1522" w:rsidRPr="00B0018D">
        <w:rPr>
          <w:rFonts w:eastAsiaTheme="minorEastAsia" w:cstheme="minorHAnsi"/>
          <w:sz w:val="24"/>
          <w:szCs w:val="24"/>
        </w:rPr>
        <w:t>Granlahan</w:t>
      </w:r>
      <w:proofErr w:type="spellEnd"/>
      <w:r w:rsidR="005A1522" w:rsidRPr="00B0018D">
        <w:rPr>
          <w:rFonts w:eastAsiaTheme="minorEastAsia" w:cstheme="minorHAnsi"/>
          <w:sz w:val="24"/>
          <w:szCs w:val="24"/>
        </w:rPr>
        <w:t xml:space="preserve"> National School</w:t>
      </w:r>
      <w:r w:rsidR="00874D4C" w:rsidRPr="00B0018D">
        <w:rPr>
          <w:rFonts w:eastAsiaTheme="minorEastAsia" w:cstheme="minorHAnsi"/>
          <w:sz w:val="24"/>
          <w:szCs w:val="24"/>
        </w:rPr>
        <w:t xml:space="preserve"> </w:t>
      </w:r>
      <w:r w:rsidR="00AE7E94" w:rsidRPr="00B0018D">
        <w:rPr>
          <w:rFonts w:eastAsiaTheme="minorEastAsia" w:cstheme="minorHAnsi"/>
          <w:sz w:val="24"/>
          <w:szCs w:val="24"/>
        </w:rPr>
        <w:t>will be</w:t>
      </w:r>
      <w:r w:rsidR="00CD2B6C" w:rsidRPr="00B0018D">
        <w:rPr>
          <w:rFonts w:eastAsiaTheme="minorEastAsia" w:cstheme="minorHAnsi"/>
          <w:sz w:val="24"/>
          <w:szCs w:val="24"/>
        </w:rPr>
        <w:t xml:space="preserve"> based on the following:</w:t>
      </w:r>
    </w:p>
    <w:p w14:paraId="18BFE148" w14:textId="77777777" w:rsidR="00212DB7" w:rsidRPr="00B0018D" w:rsidRDefault="00212DB7" w:rsidP="00E47AF1">
      <w:pPr>
        <w:pStyle w:val="ListParagraph"/>
        <w:numPr>
          <w:ilvl w:val="0"/>
          <w:numId w:val="25"/>
        </w:numPr>
        <w:spacing w:after="0" w:line="240" w:lineRule="auto"/>
        <w:ind w:left="426"/>
        <w:rPr>
          <w:rFonts w:eastAsiaTheme="minorEastAsia" w:cstheme="minorHAnsi"/>
          <w:b/>
          <w:sz w:val="24"/>
          <w:szCs w:val="24"/>
        </w:rPr>
      </w:pPr>
      <w:r w:rsidRPr="00B0018D">
        <w:rPr>
          <w:rFonts w:eastAsiaTheme="minorEastAsia" w:cstheme="minorHAnsi"/>
          <w:sz w:val="24"/>
          <w:szCs w:val="24"/>
        </w:rPr>
        <w:t>O</w:t>
      </w:r>
      <w:r w:rsidR="007E7E26" w:rsidRPr="00B0018D">
        <w:rPr>
          <w:rFonts w:eastAsiaTheme="minorEastAsia" w:cstheme="minorHAnsi"/>
          <w:sz w:val="24"/>
          <w:szCs w:val="24"/>
        </w:rPr>
        <w:t>ur</w:t>
      </w:r>
      <w:r w:rsidRPr="00B0018D">
        <w:rPr>
          <w:rFonts w:eastAsiaTheme="minorEastAsia" w:cstheme="minorHAnsi"/>
          <w:sz w:val="24"/>
          <w:szCs w:val="24"/>
        </w:rPr>
        <w:t xml:space="preserve"> school’s admission policy</w:t>
      </w:r>
    </w:p>
    <w:p w14:paraId="143258C2" w14:textId="77777777" w:rsidR="00CD2B6C" w:rsidRPr="00B0018D" w:rsidRDefault="00212DB7" w:rsidP="00E47AF1">
      <w:pPr>
        <w:pStyle w:val="ListParagraph"/>
        <w:numPr>
          <w:ilvl w:val="0"/>
          <w:numId w:val="25"/>
        </w:numPr>
        <w:spacing w:after="0" w:line="240" w:lineRule="auto"/>
        <w:ind w:left="426"/>
        <w:rPr>
          <w:rFonts w:eastAsiaTheme="minorEastAsia" w:cstheme="minorHAnsi"/>
          <w:b/>
          <w:sz w:val="24"/>
          <w:szCs w:val="24"/>
        </w:rPr>
      </w:pPr>
      <w:r w:rsidRPr="00B0018D">
        <w:rPr>
          <w:rFonts w:eastAsiaTheme="minorEastAsia" w:cstheme="minorHAnsi"/>
          <w:sz w:val="24"/>
          <w:szCs w:val="24"/>
        </w:rPr>
        <w:t>T</w:t>
      </w:r>
      <w:r w:rsidR="00CD2B6C" w:rsidRPr="00B0018D">
        <w:rPr>
          <w:rFonts w:eastAsiaTheme="minorEastAsia" w:cstheme="minorHAnsi"/>
          <w:sz w:val="24"/>
          <w:szCs w:val="24"/>
        </w:rPr>
        <w:t>he school’s annual admission notice</w:t>
      </w:r>
      <w:r w:rsidRPr="00B0018D">
        <w:rPr>
          <w:rFonts w:eastAsiaTheme="minorEastAsia" w:cstheme="minorHAnsi"/>
          <w:sz w:val="24"/>
          <w:szCs w:val="24"/>
        </w:rPr>
        <w:t xml:space="preserve"> (where applicable)</w:t>
      </w:r>
    </w:p>
    <w:p w14:paraId="6A83B688" w14:textId="77777777" w:rsidR="00D932F9" w:rsidRPr="00B0018D" w:rsidRDefault="00CD2B6C" w:rsidP="00E47AF1">
      <w:pPr>
        <w:pStyle w:val="ListParagraph"/>
        <w:numPr>
          <w:ilvl w:val="0"/>
          <w:numId w:val="25"/>
        </w:numPr>
        <w:spacing w:after="0" w:line="240" w:lineRule="auto"/>
        <w:ind w:left="426"/>
        <w:rPr>
          <w:rFonts w:eastAsiaTheme="minorEastAsia" w:cstheme="minorHAnsi"/>
          <w:b/>
          <w:sz w:val="24"/>
          <w:szCs w:val="24"/>
        </w:rPr>
      </w:pPr>
      <w:r w:rsidRPr="00B0018D">
        <w:rPr>
          <w:rFonts w:eastAsiaTheme="minorEastAsia" w:cstheme="minorHAnsi"/>
          <w:sz w:val="24"/>
          <w:szCs w:val="24"/>
        </w:rPr>
        <w:t>The</w:t>
      </w:r>
      <w:r w:rsidR="00406BE7" w:rsidRPr="00B0018D">
        <w:rPr>
          <w:rFonts w:eastAsiaTheme="minorEastAsia" w:cstheme="minorHAnsi"/>
          <w:sz w:val="24"/>
          <w:szCs w:val="24"/>
        </w:rPr>
        <w:t xml:space="preserve"> information</w:t>
      </w:r>
      <w:r w:rsidR="00ED1621" w:rsidRPr="00B0018D">
        <w:rPr>
          <w:rFonts w:eastAsiaTheme="minorEastAsia" w:cstheme="minorHAnsi"/>
          <w:color w:val="0070C0"/>
          <w:sz w:val="24"/>
          <w:szCs w:val="24"/>
        </w:rPr>
        <w:t xml:space="preserve"> </w:t>
      </w:r>
      <w:r w:rsidRPr="00B0018D">
        <w:rPr>
          <w:rFonts w:eastAsiaTheme="minorEastAsia" w:cstheme="minorHAnsi"/>
          <w:sz w:val="24"/>
          <w:szCs w:val="24"/>
        </w:rPr>
        <w:t xml:space="preserve">provided by the applicant in the </w:t>
      </w:r>
      <w:r w:rsidR="007E7E26" w:rsidRPr="00B0018D">
        <w:rPr>
          <w:rFonts w:eastAsiaTheme="minorEastAsia" w:cstheme="minorHAnsi"/>
          <w:sz w:val="24"/>
          <w:szCs w:val="24"/>
        </w:rPr>
        <w:t xml:space="preserve">school’s official </w:t>
      </w:r>
      <w:r w:rsidRPr="00B0018D">
        <w:rPr>
          <w:rFonts w:eastAsiaTheme="minorEastAsia" w:cstheme="minorHAnsi"/>
          <w:sz w:val="24"/>
          <w:szCs w:val="24"/>
        </w:rPr>
        <w:t xml:space="preserve">application form received during the period specified in </w:t>
      </w:r>
      <w:r w:rsidR="007E7E26" w:rsidRPr="00B0018D">
        <w:rPr>
          <w:rFonts w:eastAsiaTheme="minorEastAsia" w:cstheme="minorHAnsi"/>
          <w:sz w:val="24"/>
          <w:szCs w:val="24"/>
        </w:rPr>
        <w:t>our</w:t>
      </w:r>
      <w:r w:rsidRPr="00B0018D">
        <w:rPr>
          <w:rFonts w:eastAsiaTheme="minorEastAsia" w:cstheme="minorHAnsi"/>
          <w:sz w:val="24"/>
          <w:szCs w:val="24"/>
        </w:rPr>
        <w:t xml:space="preserve"> annual admission notice for receiving appl</w:t>
      </w:r>
      <w:r w:rsidR="00212DB7" w:rsidRPr="00B0018D">
        <w:rPr>
          <w:rFonts w:eastAsiaTheme="minorEastAsia" w:cstheme="minorHAnsi"/>
          <w:sz w:val="24"/>
          <w:szCs w:val="24"/>
        </w:rPr>
        <w:t>ications</w:t>
      </w:r>
    </w:p>
    <w:p w14:paraId="59FE781D" w14:textId="77777777" w:rsidR="00D3482E" w:rsidRPr="00B0018D" w:rsidRDefault="00D3482E" w:rsidP="00E47AF1">
      <w:pPr>
        <w:pStyle w:val="ListParagraph"/>
        <w:spacing w:after="0" w:line="240" w:lineRule="auto"/>
        <w:ind w:left="426"/>
        <w:rPr>
          <w:rFonts w:eastAsiaTheme="minorEastAsia" w:cstheme="minorHAnsi"/>
          <w:sz w:val="24"/>
          <w:szCs w:val="24"/>
        </w:rPr>
      </w:pPr>
    </w:p>
    <w:p w14:paraId="1252E248" w14:textId="77777777" w:rsidR="00A944A9" w:rsidRPr="00B0018D" w:rsidRDefault="00D3482E" w:rsidP="00E47AF1">
      <w:pPr>
        <w:pStyle w:val="ListParagraph"/>
        <w:spacing w:after="0" w:line="240" w:lineRule="auto"/>
        <w:ind w:left="426"/>
        <w:rPr>
          <w:rFonts w:eastAsiaTheme="minorEastAsia" w:cstheme="minorHAnsi"/>
          <w:sz w:val="24"/>
          <w:szCs w:val="24"/>
        </w:rPr>
      </w:pPr>
      <w:r w:rsidRPr="00B0018D">
        <w:rPr>
          <w:rFonts w:eastAsiaTheme="minorEastAsia" w:cstheme="minorHAnsi"/>
          <w:sz w:val="24"/>
          <w:szCs w:val="24"/>
        </w:rPr>
        <w:t>(</w:t>
      </w:r>
      <w:r w:rsidR="007E7E26" w:rsidRPr="00B0018D">
        <w:rPr>
          <w:rFonts w:eastAsiaTheme="minorEastAsia" w:cstheme="minorHAnsi"/>
          <w:sz w:val="24"/>
          <w:szCs w:val="24"/>
        </w:rPr>
        <w:t xml:space="preserve">Please see </w:t>
      </w:r>
      <w:hyperlink w:anchor="_Late_Applications" w:history="1">
        <w:r w:rsidR="004C42A0" w:rsidRPr="00B0018D">
          <w:rPr>
            <w:rStyle w:val="Hyperlink"/>
            <w:rFonts w:eastAsiaTheme="minorEastAsia" w:cstheme="minorHAnsi"/>
            <w:sz w:val="24"/>
            <w:szCs w:val="24"/>
          </w:rPr>
          <w:t>section 14</w:t>
        </w:r>
      </w:hyperlink>
      <w:r w:rsidR="007E7E26" w:rsidRPr="00B0018D">
        <w:rPr>
          <w:rFonts w:eastAsiaTheme="minorEastAsia" w:cstheme="minorHAnsi"/>
          <w:sz w:val="24"/>
          <w:szCs w:val="24"/>
        </w:rPr>
        <w:t xml:space="preserve"> below in</w:t>
      </w:r>
      <w:r w:rsidR="00874D4C" w:rsidRPr="00B0018D">
        <w:rPr>
          <w:rFonts w:eastAsiaTheme="minorEastAsia" w:cstheme="minorHAnsi"/>
          <w:sz w:val="24"/>
          <w:szCs w:val="24"/>
        </w:rPr>
        <w:t xml:space="preserve"> relation to applications </w:t>
      </w:r>
      <w:r w:rsidR="007E7E26" w:rsidRPr="00B0018D">
        <w:rPr>
          <w:rFonts w:eastAsiaTheme="minorEastAsia" w:cstheme="minorHAnsi"/>
          <w:sz w:val="24"/>
          <w:szCs w:val="24"/>
        </w:rPr>
        <w:t>received outside of th</w:t>
      </w:r>
      <w:r w:rsidRPr="00B0018D">
        <w:rPr>
          <w:rFonts w:eastAsiaTheme="minorEastAsia" w:cstheme="minorHAnsi"/>
          <w:sz w:val="24"/>
          <w:szCs w:val="24"/>
        </w:rPr>
        <w:t>e admissions</w:t>
      </w:r>
      <w:r w:rsidR="007E7E26" w:rsidRPr="00B0018D">
        <w:rPr>
          <w:rFonts w:eastAsiaTheme="minorEastAsia" w:cstheme="minorHAnsi"/>
          <w:sz w:val="24"/>
          <w:szCs w:val="24"/>
        </w:rPr>
        <w:t xml:space="preserve"> period and </w:t>
      </w:r>
      <w:hyperlink w:anchor="_Procedures_for_admission" w:history="1">
        <w:r w:rsidR="004C42A0" w:rsidRPr="00B0018D">
          <w:rPr>
            <w:rStyle w:val="Hyperlink"/>
            <w:rFonts w:eastAsiaTheme="minorEastAsia" w:cstheme="minorHAnsi"/>
            <w:sz w:val="24"/>
            <w:szCs w:val="24"/>
          </w:rPr>
          <w:t xml:space="preserve">section 15 </w:t>
        </w:r>
      </w:hyperlink>
      <w:r w:rsidR="007E7E26" w:rsidRPr="00B0018D">
        <w:rPr>
          <w:rFonts w:eastAsiaTheme="minorEastAsia" w:cstheme="minorHAnsi"/>
          <w:sz w:val="24"/>
          <w:szCs w:val="24"/>
        </w:rPr>
        <w:t xml:space="preserve"> below in relation to applications for places in years other than the intake </w:t>
      </w:r>
      <w:r w:rsidRPr="00B0018D">
        <w:rPr>
          <w:rFonts w:eastAsiaTheme="minorEastAsia" w:cstheme="minorHAnsi"/>
          <w:sz w:val="24"/>
          <w:szCs w:val="24"/>
        </w:rPr>
        <w:t>group.)</w:t>
      </w:r>
    </w:p>
    <w:p w14:paraId="10BF8D4C" w14:textId="77777777" w:rsidR="007E7E26" w:rsidRPr="00B0018D" w:rsidRDefault="007E7E26" w:rsidP="00E47AF1">
      <w:pPr>
        <w:pStyle w:val="ListParagraph"/>
        <w:spacing w:after="0" w:line="240" w:lineRule="auto"/>
        <w:ind w:left="426"/>
        <w:rPr>
          <w:rFonts w:eastAsiaTheme="minorEastAsia" w:cstheme="minorHAnsi"/>
          <w:sz w:val="24"/>
          <w:szCs w:val="24"/>
        </w:rPr>
      </w:pPr>
    </w:p>
    <w:p w14:paraId="1F9C455F" w14:textId="77777777" w:rsidR="00406BE7" w:rsidRPr="00B0018D" w:rsidRDefault="00406BE7" w:rsidP="00E47AF1">
      <w:pPr>
        <w:spacing w:after="0" w:line="240" w:lineRule="auto"/>
        <w:rPr>
          <w:rFonts w:eastAsiaTheme="minorEastAsia" w:cstheme="minorHAnsi"/>
          <w:sz w:val="24"/>
          <w:szCs w:val="24"/>
        </w:rPr>
      </w:pPr>
      <w:r w:rsidRPr="00B0018D">
        <w:rPr>
          <w:rFonts w:eastAsiaTheme="minorEastAsia" w:cstheme="minorHAnsi"/>
          <w:sz w:val="24"/>
          <w:szCs w:val="24"/>
        </w:rPr>
        <w:lastRenderedPageBreak/>
        <w:t xml:space="preserve">Selection criteria </w:t>
      </w:r>
      <w:r w:rsidR="00ED1621" w:rsidRPr="00B0018D">
        <w:rPr>
          <w:rFonts w:eastAsiaTheme="minorEastAsia" w:cstheme="minorHAnsi"/>
          <w:sz w:val="24"/>
          <w:szCs w:val="24"/>
        </w:rPr>
        <w:t xml:space="preserve">that are </w:t>
      </w:r>
      <w:r w:rsidRPr="00B0018D">
        <w:rPr>
          <w:rFonts w:eastAsiaTheme="minorEastAsia" w:cstheme="minorHAnsi"/>
          <w:sz w:val="24"/>
          <w:szCs w:val="24"/>
        </w:rPr>
        <w:t>not included in our school admission policy will not be used to make a decision on an application for a place in our school.</w:t>
      </w:r>
    </w:p>
    <w:p w14:paraId="491E2028" w14:textId="77777777" w:rsidR="005E4A3E" w:rsidRPr="00B0018D" w:rsidRDefault="005E4A3E" w:rsidP="00E47AF1">
      <w:pPr>
        <w:spacing w:after="0" w:line="240" w:lineRule="auto"/>
        <w:rPr>
          <w:rFonts w:eastAsiaTheme="minorEastAsia" w:cstheme="minorHAnsi"/>
          <w:b/>
          <w:sz w:val="24"/>
          <w:szCs w:val="24"/>
        </w:rPr>
      </w:pPr>
    </w:p>
    <w:p w14:paraId="23C485C9" w14:textId="77777777" w:rsidR="00406BE7" w:rsidRPr="00B0018D" w:rsidRDefault="00406BE7" w:rsidP="00F10754">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Notifying applicants of decisions</w:t>
      </w:r>
    </w:p>
    <w:p w14:paraId="454D2F09" w14:textId="77777777" w:rsidR="00406BE7" w:rsidRPr="00B0018D" w:rsidRDefault="00406BE7" w:rsidP="00406BE7">
      <w:pPr>
        <w:autoSpaceDE w:val="0"/>
        <w:autoSpaceDN w:val="0"/>
        <w:adjustRightInd w:val="0"/>
        <w:spacing w:after="0" w:line="240" w:lineRule="auto"/>
        <w:contextualSpacing/>
        <w:jc w:val="both"/>
        <w:rPr>
          <w:rFonts w:eastAsiaTheme="minorEastAsia" w:cstheme="minorHAnsi"/>
          <w:color w:val="385623" w:themeColor="accent6" w:themeShade="80"/>
          <w:sz w:val="24"/>
          <w:szCs w:val="24"/>
        </w:rPr>
      </w:pPr>
    </w:p>
    <w:p w14:paraId="3D123CE5" w14:textId="77777777" w:rsidR="00406BE7" w:rsidRPr="00B0018D" w:rsidRDefault="00406BE7" w:rsidP="00E47AF1">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 xml:space="preserve">Applicants will be informed </w:t>
      </w:r>
      <w:r w:rsidR="00ED1621" w:rsidRPr="00B0018D">
        <w:rPr>
          <w:rFonts w:eastAsiaTheme="minorEastAsia" w:cstheme="minorHAnsi"/>
          <w:sz w:val="24"/>
          <w:szCs w:val="24"/>
        </w:rPr>
        <w:t xml:space="preserve">in writing </w:t>
      </w:r>
      <w:r w:rsidRPr="00B0018D">
        <w:rPr>
          <w:rFonts w:eastAsiaTheme="minorEastAsia" w:cstheme="minorHAnsi"/>
          <w:sz w:val="24"/>
          <w:szCs w:val="24"/>
        </w:rPr>
        <w:t xml:space="preserve">as to the decision of the school, </w:t>
      </w:r>
      <w:r w:rsidR="00ED1621" w:rsidRPr="00B0018D">
        <w:rPr>
          <w:rFonts w:eastAsiaTheme="minorEastAsia" w:cstheme="minorHAnsi"/>
          <w:sz w:val="24"/>
          <w:szCs w:val="24"/>
        </w:rPr>
        <w:t>within the timeline</w:t>
      </w:r>
      <w:r w:rsidRPr="00B0018D">
        <w:rPr>
          <w:rFonts w:eastAsiaTheme="minorEastAsia" w:cstheme="minorHAnsi"/>
          <w:sz w:val="24"/>
          <w:szCs w:val="24"/>
        </w:rPr>
        <w:t xml:space="preserve"> outlined in the annual admissions notice. </w:t>
      </w:r>
    </w:p>
    <w:p w14:paraId="7FB6E1BF" w14:textId="77777777" w:rsidR="00406BE7" w:rsidRPr="00B0018D" w:rsidRDefault="00406BE7" w:rsidP="00E47AF1">
      <w:pPr>
        <w:autoSpaceDE w:val="0"/>
        <w:autoSpaceDN w:val="0"/>
        <w:adjustRightInd w:val="0"/>
        <w:spacing w:after="0" w:line="240" w:lineRule="auto"/>
        <w:rPr>
          <w:rFonts w:eastAsiaTheme="minorEastAsia" w:cstheme="minorHAnsi"/>
          <w:sz w:val="24"/>
          <w:szCs w:val="24"/>
        </w:rPr>
      </w:pPr>
    </w:p>
    <w:p w14:paraId="25FF644F" w14:textId="77777777" w:rsidR="00406BE7" w:rsidRPr="00B0018D" w:rsidRDefault="00406BE7" w:rsidP="00E47AF1">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If a student is not offered a place in our school, the reasons why they were not offered a place will be communicated in writing</w:t>
      </w:r>
      <w:r w:rsidR="00ED1621" w:rsidRPr="00B0018D">
        <w:rPr>
          <w:rFonts w:eastAsiaTheme="minorEastAsia" w:cstheme="minorHAnsi"/>
          <w:sz w:val="24"/>
          <w:szCs w:val="24"/>
        </w:rPr>
        <w:t xml:space="preserve"> to the applicant</w:t>
      </w:r>
      <w:r w:rsidRPr="00B0018D">
        <w:rPr>
          <w:rFonts w:eastAsiaTheme="minorEastAsia" w:cstheme="minorHAnsi"/>
          <w:sz w:val="24"/>
          <w:szCs w:val="24"/>
        </w:rPr>
        <w:t>,</w:t>
      </w:r>
      <w:r w:rsidR="00ED1621" w:rsidRPr="00B0018D">
        <w:rPr>
          <w:rFonts w:eastAsiaTheme="minorEastAsia" w:cstheme="minorHAnsi"/>
          <w:sz w:val="24"/>
          <w:szCs w:val="24"/>
        </w:rPr>
        <w:t xml:space="preserve"> including</w:t>
      </w:r>
      <w:r w:rsidR="00481B24" w:rsidRPr="00B0018D">
        <w:rPr>
          <w:rFonts w:eastAsiaTheme="minorEastAsia" w:cstheme="minorHAnsi"/>
          <w:sz w:val="24"/>
          <w:szCs w:val="24"/>
        </w:rPr>
        <w:t xml:space="preserve">, where applicable, </w:t>
      </w:r>
      <w:r w:rsidR="00ED1621" w:rsidRPr="00B0018D">
        <w:rPr>
          <w:rFonts w:eastAsiaTheme="minorEastAsia" w:cstheme="minorHAnsi"/>
          <w:sz w:val="24"/>
          <w:szCs w:val="24"/>
        </w:rPr>
        <w:t xml:space="preserve">details of </w:t>
      </w:r>
      <w:r w:rsidRPr="00B0018D">
        <w:rPr>
          <w:rFonts w:eastAsiaTheme="minorEastAsia" w:cstheme="minorHAnsi"/>
          <w:sz w:val="24"/>
          <w:szCs w:val="24"/>
        </w:rPr>
        <w:t>the student</w:t>
      </w:r>
      <w:r w:rsidR="00ED1621" w:rsidRPr="00B0018D">
        <w:rPr>
          <w:rFonts w:eastAsiaTheme="minorEastAsia" w:cstheme="minorHAnsi"/>
          <w:sz w:val="24"/>
          <w:szCs w:val="24"/>
        </w:rPr>
        <w:t>’</w:t>
      </w:r>
      <w:r w:rsidRPr="00B0018D">
        <w:rPr>
          <w:rFonts w:eastAsiaTheme="minorEastAsia" w:cstheme="minorHAnsi"/>
          <w:sz w:val="24"/>
          <w:szCs w:val="24"/>
        </w:rPr>
        <w:t xml:space="preserve">s ranking against the selection criteria and </w:t>
      </w:r>
      <w:r w:rsidR="00ED1621" w:rsidRPr="00B0018D">
        <w:rPr>
          <w:rFonts w:eastAsiaTheme="minorEastAsia" w:cstheme="minorHAnsi"/>
          <w:sz w:val="24"/>
          <w:szCs w:val="24"/>
        </w:rPr>
        <w:t>details of the student’s place</w:t>
      </w:r>
      <w:r w:rsidRPr="00B0018D">
        <w:rPr>
          <w:rFonts w:eastAsiaTheme="minorEastAsia" w:cstheme="minorHAnsi"/>
          <w:sz w:val="24"/>
          <w:szCs w:val="24"/>
        </w:rPr>
        <w:t xml:space="preserve"> on the waiting list for the school y</w:t>
      </w:r>
      <w:r w:rsidR="00322FEE" w:rsidRPr="00B0018D">
        <w:rPr>
          <w:rFonts w:eastAsiaTheme="minorEastAsia" w:cstheme="minorHAnsi"/>
          <w:sz w:val="24"/>
          <w:szCs w:val="24"/>
        </w:rPr>
        <w:t xml:space="preserve">ear concerned. </w:t>
      </w:r>
      <w:r w:rsidRPr="00B0018D">
        <w:rPr>
          <w:rFonts w:eastAsiaTheme="minorEastAsia" w:cstheme="minorHAnsi"/>
          <w:sz w:val="24"/>
          <w:szCs w:val="24"/>
        </w:rPr>
        <w:t xml:space="preserve"> </w:t>
      </w:r>
    </w:p>
    <w:p w14:paraId="51B7F15B" w14:textId="77777777" w:rsidR="00406BE7" w:rsidRPr="00B0018D" w:rsidRDefault="00406BE7" w:rsidP="00E47AF1">
      <w:pPr>
        <w:autoSpaceDE w:val="0"/>
        <w:autoSpaceDN w:val="0"/>
        <w:adjustRightInd w:val="0"/>
        <w:spacing w:after="0" w:line="240" w:lineRule="auto"/>
        <w:contextualSpacing/>
        <w:rPr>
          <w:rFonts w:eastAsiaTheme="minorEastAsia" w:cstheme="minorHAnsi"/>
          <w:sz w:val="24"/>
          <w:szCs w:val="24"/>
        </w:rPr>
      </w:pPr>
    </w:p>
    <w:p w14:paraId="18B314EA" w14:textId="77777777" w:rsidR="00406BE7" w:rsidRPr="00B0018D" w:rsidRDefault="00ED1621" w:rsidP="00E47AF1">
      <w:pPr>
        <w:autoSpaceDE w:val="0"/>
        <w:autoSpaceDN w:val="0"/>
        <w:adjustRightInd w:val="0"/>
        <w:spacing w:after="0" w:line="240" w:lineRule="auto"/>
        <w:contextualSpacing/>
        <w:rPr>
          <w:rFonts w:eastAsiaTheme="minorEastAsia" w:cstheme="minorHAnsi"/>
          <w:sz w:val="24"/>
          <w:szCs w:val="24"/>
        </w:rPr>
      </w:pPr>
      <w:r w:rsidRPr="00B0018D">
        <w:rPr>
          <w:rFonts w:eastAsiaTheme="minorEastAsia" w:cstheme="minorHAnsi"/>
          <w:sz w:val="24"/>
          <w:szCs w:val="24"/>
        </w:rPr>
        <w:t xml:space="preserve">Applicants </w:t>
      </w:r>
      <w:r w:rsidR="00406BE7" w:rsidRPr="00B0018D">
        <w:rPr>
          <w:rFonts w:eastAsiaTheme="minorEastAsia" w:cstheme="minorHAnsi"/>
          <w:sz w:val="24"/>
          <w:szCs w:val="24"/>
        </w:rPr>
        <w:t>will be informe</w:t>
      </w:r>
      <w:r w:rsidRPr="00B0018D">
        <w:rPr>
          <w:rFonts w:eastAsiaTheme="minorEastAsia" w:cstheme="minorHAnsi"/>
          <w:sz w:val="24"/>
          <w:szCs w:val="24"/>
        </w:rPr>
        <w:t xml:space="preserve">d of the right to seek a review/right of </w:t>
      </w:r>
      <w:r w:rsidR="00406BE7" w:rsidRPr="00B0018D">
        <w:rPr>
          <w:rFonts w:eastAsiaTheme="minorEastAsia" w:cstheme="minorHAnsi"/>
          <w:sz w:val="24"/>
          <w:szCs w:val="24"/>
        </w:rPr>
        <w:t xml:space="preserve">appeal of the school’s decision (see </w:t>
      </w:r>
      <w:hyperlink w:anchor="_Reviews/appeals" w:history="1">
        <w:r w:rsidR="00883B35" w:rsidRPr="00B0018D">
          <w:rPr>
            <w:rStyle w:val="Hyperlink"/>
            <w:rFonts w:eastAsiaTheme="minorEastAsia" w:cstheme="minorHAnsi"/>
            <w:sz w:val="24"/>
            <w:szCs w:val="24"/>
          </w:rPr>
          <w:t>section 18</w:t>
        </w:r>
      </w:hyperlink>
      <w:r w:rsidR="00883B35" w:rsidRPr="00B0018D">
        <w:rPr>
          <w:rFonts w:eastAsiaTheme="minorEastAsia" w:cstheme="minorHAnsi"/>
          <w:sz w:val="24"/>
          <w:szCs w:val="24"/>
        </w:rPr>
        <w:t xml:space="preserve"> </w:t>
      </w:r>
      <w:r w:rsidR="00406BE7" w:rsidRPr="00B0018D">
        <w:rPr>
          <w:rFonts w:eastAsiaTheme="minorEastAsia" w:cstheme="minorHAnsi"/>
          <w:sz w:val="24"/>
          <w:szCs w:val="24"/>
        </w:rPr>
        <w:t>below for further details)</w:t>
      </w:r>
      <w:r w:rsidR="003B6FA7" w:rsidRPr="00B0018D">
        <w:rPr>
          <w:rFonts w:eastAsiaTheme="minorEastAsia" w:cstheme="minorHAnsi"/>
          <w:sz w:val="24"/>
          <w:szCs w:val="24"/>
        </w:rPr>
        <w:t>.</w:t>
      </w:r>
    </w:p>
    <w:p w14:paraId="29361B38" w14:textId="77777777" w:rsidR="003B6FA7" w:rsidRPr="00B0018D" w:rsidRDefault="003B6FA7" w:rsidP="00406BE7">
      <w:pPr>
        <w:autoSpaceDE w:val="0"/>
        <w:autoSpaceDN w:val="0"/>
        <w:adjustRightInd w:val="0"/>
        <w:spacing w:after="0" w:line="240" w:lineRule="auto"/>
        <w:contextualSpacing/>
        <w:jc w:val="both"/>
        <w:rPr>
          <w:rFonts w:eastAsiaTheme="minorEastAsia" w:cstheme="minorHAnsi"/>
          <w:sz w:val="24"/>
          <w:szCs w:val="24"/>
        </w:rPr>
      </w:pPr>
    </w:p>
    <w:p w14:paraId="1BBEEE64" w14:textId="77777777" w:rsidR="00406BE7" w:rsidRPr="00B0018D" w:rsidRDefault="00406BE7" w:rsidP="00406BE7">
      <w:pPr>
        <w:spacing w:after="0" w:line="240" w:lineRule="auto"/>
        <w:rPr>
          <w:rFonts w:eastAsiaTheme="minorEastAsia" w:cstheme="minorHAnsi"/>
          <w:color w:val="385623" w:themeColor="accent6" w:themeShade="80"/>
          <w:sz w:val="24"/>
          <w:szCs w:val="24"/>
        </w:rPr>
      </w:pPr>
    </w:p>
    <w:p w14:paraId="06CC2AE7" w14:textId="77777777" w:rsidR="00406BE7" w:rsidRPr="00B0018D" w:rsidRDefault="00406BE7" w:rsidP="00103809">
      <w:pPr>
        <w:pStyle w:val="Heading2"/>
        <w:numPr>
          <w:ilvl w:val="0"/>
          <w:numId w:val="29"/>
        </w:numPr>
        <w:rPr>
          <w:rFonts w:asciiTheme="minorHAnsi" w:eastAsiaTheme="minorEastAsia" w:hAnsiTheme="minorHAnsi" w:cstheme="minorHAnsi"/>
          <w:b/>
          <w:color w:val="385623" w:themeColor="accent6" w:themeShade="80"/>
          <w:sz w:val="24"/>
          <w:szCs w:val="24"/>
        </w:rPr>
      </w:pPr>
      <w:bookmarkStart w:id="3" w:name="_Acceptance_of_an"/>
      <w:bookmarkEnd w:id="3"/>
      <w:r w:rsidRPr="00B0018D">
        <w:rPr>
          <w:rFonts w:asciiTheme="minorHAnsi" w:eastAsiaTheme="minorEastAsia" w:hAnsiTheme="minorHAnsi" w:cstheme="minorHAnsi"/>
          <w:b/>
          <w:color w:val="385623" w:themeColor="accent6" w:themeShade="80"/>
          <w:sz w:val="24"/>
          <w:szCs w:val="24"/>
        </w:rPr>
        <w:t xml:space="preserve"> </w:t>
      </w:r>
      <w:bookmarkStart w:id="4" w:name="_Ref31796919"/>
      <w:r w:rsidRPr="00B0018D">
        <w:rPr>
          <w:rFonts w:asciiTheme="minorHAnsi" w:eastAsiaTheme="minorEastAsia" w:hAnsiTheme="minorHAnsi" w:cstheme="minorHAnsi"/>
          <w:b/>
          <w:color w:val="385623" w:themeColor="accent6" w:themeShade="80"/>
          <w:sz w:val="24"/>
          <w:szCs w:val="24"/>
        </w:rPr>
        <w:t>Acceptance of an offer of a place by an applicant</w:t>
      </w:r>
      <w:bookmarkEnd w:id="4"/>
    </w:p>
    <w:p w14:paraId="619698B6" w14:textId="77777777" w:rsidR="00406BE7" w:rsidRPr="00B0018D" w:rsidRDefault="00406BE7" w:rsidP="00406BE7">
      <w:pPr>
        <w:pStyle w:val="ListParagraph"/>
        <w:spacing w:after="0" w:line="240" w:lineRule="auto"/>
        <w:rPr>
          <w:rFonts w:eastAsiaTheme="minorEastAsia" w:cstheme="minorHAnsi"/>
          <w:b/>
          <w:color w:val="385623" w:themeColor="accent6" w:themeShade="80"/>
          <w:sz w:val="24"/>
          <w:szCs w:val="24"/>
        </w:rPr>
      </w:pPr>
    </w:p>
    <w:p w14:paraId="696D722E" w14:textId="2462F267" w:rsidR="00406BE7" w:rsidRPr="00B0018D" w:rsidRDefault="00406BE7" w:rsidP="00406BE7">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In accepting an offer of admission from</w:t>
      </w:r>
      <w:r w:rsidR="00BA3E91" w:rsidRPr="00B0018D">
        <w:rPr>
          <w:rFonts w:eastAsiaTheme="minorEastAsia" w:cstheme="minorHAnsi"/>
          <w:sz w:val="24"/>
          <w:szCs w:val="24"/>
        </w:rPr>
        <w:t xml:space="preserve"> </w:t>
      </w:r>
      <w:proofErr w:type="spellStart"/>
      <w:r w:rsidR="00BA3E91" w:rsidRPr="00B0018D">
        <w:rPr>
          <w:rFonts w:eastAsiaTheme="minorEastAsia" w:cstheme="minorHAnsi"/>
          <w:sz w:val="24"/>
          <w:szCs w:val="24"/>
        </w:rPr>
        <w:t>Granlahan</w:t>
      </w:r>
      <w:proofErr w:type="spellEnd"/>
      <w:r w:rsidR="00BA3E91" w:rsidRPr="00B0018D">
        <w:rPr>
          <w:rFonts w:eastAsiaTheme="minorEastAsia" w:cstheme="minorHAnsi"/>
          <w:sz w:val="24"/>
          <w:szCs w:val="24"/>
        </w:rPr>
        <w:t xml:space="preserve"> National School</w:t>
      </w:r>
      <w:r w:rsidRPr="00B0018D">
        <w:rPr>
          <w:rFonts w:eastAsiaTheme="minorEastAsia" w:cstheme="minorHAnsi"/>
          <w:sz w:val="24"/>
          <w:szCs w:val="24"/>
        </w:rPr>
        <w:t xml:space="preserve">, you </w:t>
      </w:r>
      <w:r w:rsidR="00ED1621" w:rsidRPr="00B0018D">
        <w:rPr>
          <w:rFonts w:eastAsiaTheme="minorEastAsia" w:cstheme="minorHAnsi"/>
          <w:sz w:val="24"/>
          <w:szCs w:val="24"/>
        </w:rPr>
        <w:t xml:space="preserve">must </w:t>
      </w:r>
      <w:r w:rsidRPr="00B0018D">
        <w:rPr>
          <w:rFonts w:eastAsiaTheme="minorEastAsia" w:cstheme="minorHAnsi"/>
          <w:sz w:val="24"/>
          <w:szCs w:val="24"/>
        </w:rPr>
        <w:t>indicate—</w:t>
      </w:r>
    </w:p>
    <w:p w14:paraId="26C2366A" w14:textId="77777777" w:rsidR="00406BE7" w:rsidRPr="00B0018D" w:rsidRDefault="00406BE7" w:rsidP="00406BE7">
      <w:pPr>
        <w:autoSpaceDE w:val="0"/>
        <w:autoSpaceDN w:val="0"/>
        <w:adjustRightInd w:val="0"/>
        <w:spacing w:after="0" w:line="240" w:lineRule="auto"/>
        <w:rPr>
          <w:rFonts w:eastAsiaTheme="minorEastAsia" w:cstheme="minorHAnsi"/>
          <w:sz w:val="24"/>
          <w:szCs w:val="24"/>
        </w:rPr>
      </w:pPr>
    </w:p>
    <w:p w14:paraId="03AE42F9" w14:textId="77777777" w:rsidR="00406BE7" w:rsidRPr="00B0018D" w:rsidRDefault="00406BE7" w:rsidP="00406BE7">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w:t>
      </w:r>
      <w:proofErr w:type="spellStart"/>
      <w:r w:rsidRPr="00B0018D">
        <w:rPr>
          <w:rFonts w:eastAsiaTheme="minorEastAsia" w:cstheme="minorHAnsi"/>
          <w:sz w:val="24"/>
          <w:szCs w:val="24"/>
        </w:rPr>
        <w:t>i</w:t>
      </w:r>
      <w:proofErr w:type="spellEnd"/>
      <w:r w:rsidRPr="00B0018D">
        <w:rPr>
          <w:rFonts w:eastAsiaTheme="minorEastAsia" w:cstheme="minorHAnsi"/>
          <w:sz w:val="24"/>
          <w:szCs w:val="24"/>
        </w:rPr>
        <w:t xml:space="preserve">) whether or not you have accepted an offer of admission for another school or schools. If you have accepted such an offer, you must </w:t>
      </w:r>
      <w:r w:rsidR="00A22884" w:rsidRPr="00B0018D">
        <w:rPr>
          <w:rFonts w:eastAsiaTheme="minorEastAsia" w:cstheme="minorHAnsi"/>
          <w:sz w:val="24"/>
          <w:szCs w:val="24"/>
        </w:rPr>
        <w:t xml:space="preserve">also </w:t>
      </w:r>
      <w:r w:rsidRPr="00B0018D">
        <w:rPr>
          <w:rFonts w:eastAsiaTheme="minorEastAsia" w:cstheme="minorHAnsi"/>
          <w:sz w:val="24"/>
          <w:szCs w:val="24"/>
        </w:rPr>
        <w:t>provide details of</w:t>
      </w:r>
      <w:r w:rsidR="00A22884" w:rsidRPr="00B0018D">
        <w:rPr>
          <w:rFonts w:eastAsiaTheme="minorEastAsia" w:cstheme="minorHAnsi"/>
          <w:sz w:val="24"/>
          <w:szCs w:val="24"/>
        </w:rPr>
        <w:t xml:space="preserve"> the offer or offers concerned and</w:t>
      </w:r>
    </w:p>
    <w:p w14:paraId="4F4C025A" w14:textId="77777777" w:rsidR="00764262" w:rsidRPr="00B0018D" w:rsidRDefault="00764262" w:rsidP="00406BE7">
      <w:pPr>
        <w:autoSpaceDE w:val="0"/>
        <w:autoSpaceDN w:val="0"/>
        <w:adjustRightInd w:val="0"/>
        <w:spacing w:after="0" w:line="240" w:lineRule="auto"/>
        <w:rPr>
          <w:rFonts w:eastAsiaTheme="minorEastAsia" w:cstheme="minorHAnsi"/>
          <w:sz w:val="24"/>
          <w:szCs w:val="24"/>
        </w:rPr>
      </w:pPr>
    </w:p>
    <w:p w14:paraId="320323DE" w14:textId="77777777" w:rsidR="00764262" w:rsidRPr="00B0018D" w:rsidRDefault="00406BE7" w:rsidP="00406BE7">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(ii) whether or not you have applied for and awaiting confirmation of an offer of admission from another school or schools, and if so, you must provide details of the other school or schools concerned.</w:t>
      </w:r>
    </w:p>
    <w:p w14:paraId="3D83C813" w14:textId="77777777" w:rsidR="00E47AF1" w:rsidRPr="00B0018D" w:rsidRDefault="00E47AF1" w:rsidP="00406BE7">
      <w:pPr>
        <w:autoSpaceDE w:val="0"/>
        <w:autoSpaceDN w:val="0"/>
        <w:adjustRightInd w:val="0"/>
        <w:spacing w:after="0" w:line="240" w:lineRule="auto"/>
        <w:rPr>
          <w:rFonts w:eastAsiaTheme="minorEastAsia" w:cstheme="minorHAnsi"/>
          <w:sz w:val="24"/>
          <w:szCs w:val="24"/>
        </w:rPr>
      </w:pPr>
    </w:p>
    <w:p w14:paraId="039F653C" w14:textId="77777777" w:rsidR="00ED1621" w:rsidRPr="00B0018D" w:rsidRDefault="00ED1621" w:rsidP="0010380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Circumstances in which offers may not be made or may be withdrawn</w:t>
      </w:r>
    </w:p>
    <w:p w14:paraId="14FB6A98" w14:textId="77777777" w:rsidR="00406BE7" w:rsidRPr="00B0018D" w:rsidRDefault="00406BE7" w:rsidP="00406BE7">
      <w:pPr>
        <w:autoSpaceDE w:val="0"/>
        <w:autoSpaceDN w:val="0"/>
        <w:adjustRightInd w:val="0"/>
        <w:spacing w:after="0" w:line="240" w:lineRule="auto"/>
        <w:rPr>
          <w:rFonts w:eastAsiaTheme="minorEastAsia" w:cstheme="minorHAnsi"/>
          <w:color w:val="385623" w:themeColor="accent6" w:themeShade="80"/>
          <w:sz w:val="24"/>
          <w:szCs w:val="24"/>
        </w:rPr>
      </w:pPr>
    </w:p>
    <w:p w14:paraId="0C34FAC0" w14:textId="772ED5C4" w:rsidR="00406BE7" w:rsidRPr="00B0018D" w:rsidRDefault="00406BE7" w:rsidP="00406BE7">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 xml:space="preserve">An offer of admission may not be made or may be withdrawn by </w:t>
      </w:r>
      <w:proofErr w:type="spellStart"/>
      <w:r w:rsidR="00BA3E91" w:rsidRPr="00B0018D">
        <w:rPr>
          <w:rFonts w:eastAsiaTheme="minorEastAsia" w:cstheme="minorHAnsi"/>
          <w:sz w:val="24"/>
          <w:szCs w:val="24"/>
        </w:rPr>
        <w:t>Granlahan</w:t>
      </w:r>
      <w:proofErr w:type="spellEnd"/>
      <w:r w:rsidR="00BA3E91" w:rsidRPr="00B0018D">
        <w:rPr>
          <w:rFonts w:eastAsiaTheme="minorEastAsia" w:cstheme="minorHAnsi"/>
          <w:sz w:val="24"/>
          <w:szCs w:val="24"/>
        </w:rPr>
        <w:t xml:space="preserve"> National School</w:t>
      </w:r>
      <w:r w:rsidRPr="00B0018D">
        <w:rPr>
          <w:rFonts w:eastAsiaTheme="minorEastAsia" w:cstheme="minorHAnsi"/>
          <w:sz w:val="24"/>
          <w:szCs w:val="24"/>
        </w:rPr>
        <w:t xml:space="preserve"> where—</w:t>
      </w:r>
    </w:p>
    <w:p w14:paraId="67844DB2" w14:textId="77777777" w:rsidR="00406BE7" w:rsidRPr="00B0018D"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sz w:val="24"/>
          <w:szCs w:val="24"/>
        </w:rPr>
      </w:pPr>
      <w:r w:rsidRPr="00B0018D">
        <w:rPr>
          <w:rFonts w:eastAsiaTheme="minorEastAsia" w:cstheme="minorHAnsi"/>
          <w:sz w:val="24"/>
          <w:szCs w:val="24"/>
        </w:rPr>
        <w:t>it is established that information contained in the application is false or misleading.</w:t>
      </w:r>
    </w:p>
    <w:p w14:paraId="59A59D79" w14:textId="77777777" w:rsidR="00406BE7" w:rsidRPr="00B0018D"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sz w:val="24"/>
          <w:szCs w:val="24"/>
        </w:rPr>
      </w:pPr>
      <w:r w:rsidRPr="00B0018D">
        <w:rPr>
          <w:rFonts w:eastAsiaTheme="minorEastAsia" w:cstheme="minorHAnsi"/>
          <w:sz w:val="24"/>
          <w:szCs w:val="24"/>
        </w:rPr>
        <w:t>an applicant fails to confirm acceptance of an offer of admission on or before the date set out in the annual admission notice of the school.</w:t>
      </w:r>
    </w:p>
    <w:p w14:paraId="419715CE" w14:textId="77777777" w:rsidR="00406BE7" w:rsidRPr="00B0018D"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sz w:val="24"/>
          <w:szCs w:val="24"/>
        </w:rPr>
      </w:pPr>
      <w:r w:rsidRPr="00B0018D">
        <w:rPr>
          <w:rFonts w:eastAsiaTheme="minorEastAsia" w:cstheme="minorHAnsi"/>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5C2C5A6C" w14:textId="77777777" w:rsidR="00121CB2" w:rsidRPr="00B0018D" w:rsidRDefault="00406BE7" w:rsidP="00121CB2">
      <w:pPr>
        <w:numPr>
          <w:ilvl w:val="0"/>
          <w:numId w:val="3"/>
        </w:numPr>
        <w:autoSpaceDE w:val="0"/>
        <w:autoSpaceDN w:val="0"/>
        <w:adjustRightInd w:val="0"/>
        <w:spacing w:after="0" w:line="240" w:lineRule="auto"/>
        <w:ind w:left="851" w:hanging="491"/>
        <w:contextualSpacing/>
        <w:rPr>
          <w:rFonts w:eastAsiaTheme="minorEastAsia" w:cstheme="minorHAnsi"/>
          <w:sz w:val="24"/>
          <w:szCs w:val="24"/>
        </w:rPr>
      </w:pPr>
      <w:r w:rsidRPr="00B0018D">
        <w:rPr>
          <w:rFonts w:eastAsiaTheme="minorEastAsia" w:cstheme="minorHAnsi"/>
          <w:sz w:val="24"/>
          <w:szCs w:val="24"/>
        </w:rPr>
        <w:lastRenderedPageBreak/>
        <w:t xml:space="preserve">an applicant has failed to comply with the requirements of ‘acceptance of an offer’ as set out in </w:t>
      </w:r>
      <w:hyperlink w:anchor="_Acceptance_of_an" w:history="1">
        <w:r w:rsidR="00883B35" w:rsidRPr="00B0018D">
          <w:rPr>
            <w:rStyle w:val="Hyperlink"/>
            <w:rFonts w:eastAsiaTheme="minorEastAsia" w:cstheme="minorHAnsi"/>
            <w:sz w:val="24"/>
            <w:szCs w:val="24"/>
          </w:rPr>
          <w:t>section 10</w:t>
        </w:r>
      </w:hyperlink>
      <w:r w:rsidR="00883B35" w:rsidRPr="00B0018D">
        <w:rPr>
          <w:rFonts w:eastAsiaTheme="minorEastAsia" w:cstheme="minorHAnsi"/>
          <w:sz w:val="24"/>
          <w:szCs w:val="24"/>
        </w:rPr>
        <w:t xml:space="preserve"> </w:t>
      </w:r>
      <w:r w:rsidRPr="00B0018D">
        <w:rPr>
          <w:rFonts w:eastAsiaTheme="minorEastAsia" w:cstheme="minorHAnsi"/>
          <w:sz w:val="24"/>
          <w:szCs w:val="24"/>
        </w:rPr>
        <w:t>above.</w:t>
      </w:r>
    </w:p>
    <w:p w14:paraId="2C95D23A" w14:textId="77777777" w:rsidR="001F69E3" w:rsidRPr="00B0018D" w:rsidRDefault="001F69E3" w:rsidP="001F69E3">
      <w:pPr>
        <w:autoSpaceDE w:val="0"/>
        <w:autoSpaceDN w:val="0"/>
        <w:adjustRightInd w:val="0"/>
        <w:spacing w:after="0" w:line="240" w:lineRule="auto"/>
        <w:ind w:left="851"/>
        <w:contextualSpacing/>
        <w:rPr>
          <w:rFonts w:eastAsiaTheme="minorEastAsia" w:cstheme="minorHAnsi"/>
          <w:sz w:val="24"/>
          <w:szCs w:val="24"/>
        </w:rPr>
      </w:pPr>
    </w:p>
    <w:p w14:paraId="0AAED19E" w14:textId="77777777" w:rsidR="00E47AF1" w:rsidRPr="00B0018D" w:rsidRDefault="00E47AF1" w:rsidP="001F69E3">
      <w:pPr>
        <w:autoSpaceDE w:val="0"/>
        <w:autoSpaceDN w:val="0"/>
        <w:adjustRightInd w:val="0"/>
        <w:spacing w:after="0" w:line="240" w:lineRule="auto"/>
        <w:ind w:left="851"/>
        <w:contextualSpacing/>
        <w:rPr>
          <w:rFonts w:eastAsiaTheme="minorEastAsia" w:cstheme="minorHAnsi"/>
          <w:sz w:val="24"/>
          <w:szCs w:val="24"/>
        </w:rPr>
      </w:pPr>
    </w:p>
    <w:p w14:paraId="6FAC4601" w14:textId="77777777" w:rsidR="00121CB2" w:rsidRPr="00B0018D" w:rsidRDefault="00121CB2" w:rsidP="003207E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Sharing of Data with other schools</w:t>
      </w:r>
    </w:p>
    <w:p w14:paraId="3F0689A0" w14:textId="77777777" w:rsidR="00121CB2" w:rsidRPr="00B0018D" w:rsidRDefault="00121CB2" w:rsidP="00E47AF1">
      <w:pPr>
        <w:spacing w:after="0" w:line="240" w:lineRule="auto"/>
        <w:rPr>
          <w:rFonts w:eastAsiaTheme="minorEastAsia" w:cstheme="minorHAnsi"/>
          <w:b/>
          <w:color w:val="385623" w:themeColor="accent6" w:themeShade="80"/>
          <w:sz w:val="24"/>
          <w:szCs w:val="24"/>
        </w:rPr>
      </w:pPr>
    </w:p>
    <w:p w14:paraId="78DAA34D" w14:textId="77777777" w:rsidR="006772A0" w:rsidRPr="00B0018D" w:rsidRDefault="00121CB2" w:rsidP="00E47AF1">
      <w:pPr>
        <w:spacing w:after="0" w:line="240" w:lineRule="auto"/>
        <w:rPr>
          <w:rFonts w:eastAsiaTheme="minorEastAsia" w:cstheme="minorHAnsi"/>
          <w:sz w:val="24"/>
          <w:szCs w:val="24"/>
        </w:rPr>
      </w:pPr>
      <w:r w:rsidRPr="00B0018D">
        <w:rPr>
          <w:rFonts w:eastAsiaTheme="minorEastAsia" w:cstheme="minorHAnsi"/>
          <w:sz w:val="24"/>
          <w:szCs w:val="24"/>
        </w:rPr>
        <w:t xml:space="preserve">Applicants should be aware that section 66(6) of the Education (Admission to Schools) Act 2018 allows for the sharing of </w:t>
      </w:r>
      <w:r w:rsidR="00A2174D" w:rsidRPr="00B0018D">
        <w:rPr>
          <w:rFonts w:eastAsiaTheme="minorEastAsia" w:cstheme="minorHAnsi"/>
          <w:sz w:val="24"/>
          <w:szCs w:val="24"/>
        </w:rPr>
        <w:t>certain information</w:t>
      </w:r>
      <w:r w:rsidRPr="00B0018D">
        <w:rPr>
          <w:rFonts w:eastAsiaTheme="minorEastAsia" w:cstheme="minorHAnsi"/>
          <w:sz w:val="24"/>
          <w:szCs w:val="24"/>
        </w:rPr>
        <w:t xml:space="preserve"> between schools in order to facilitate the efficient admission of students. </w:t>
      </w:r>
    </w:p>
    <w:p w14:paraId="76B7BB8D" w14:textId="77777777" w:rsidR="00121CB2" w:rsidRPr="00B0018D" w:rsidRDefault="00121CB2" w:rsidP="003207E9">
      <w:pPr>
        <w:pStyle w:val="Heading2"/>
        <w:ind w:left="360"/>
        <w:rPr>
          <w:rFonts w:asciiTheme="minorHAnsi" w:eastAsiaTheme="minorEastAsia" w:hAnsiTheme="minorHAnsi" w:cstheme="minorHAnsi"/>
          <w:b/>
          <w:color w:val="385623" w:themeColor="accent6" w:themeShade="80"/>
          <w:sz w:val="24"/>
          <w:szCs w:val="24"/>
        </w:rPr>
      </w:pPr>
    </w:p>
    <w:p w14:paraId="01A316B9" w14:textId="77777777" w:rsidR="00E47AF1" w:rsidRPr="00B0018D" w:rsidRDefault="00E47AF1" w:rsidP="00E47AF1">
      <w:pPr>
        <w:rPr>
          <w:rFonts w:cstheme="minorHAnsi"/>
          <w:sz w:val="24"/>
          <w:szCs w:val="24"/>
        </w:rPr>
      </w:pPr>
    </w:p>
    <w:p w14:paraId="68AB6C7B" w14:textId="77777777" w:rsidR="00331D27" w:rsidRPr="00B0018D" w:rsidRDefault="00A22884" w:rsidP="003207E9">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 xml:space="preserve">Waiting </w:t>
      </w:r>
      <w:r w:rsidR="005E4A3E" w:rsidRPr="00B0018D">
        <w:rPr>
          <w:rFonts w:asciiTheme="minorHAnsi" w:eastAsiaTheme="minorEastAsia" w:hAnsiTheme="minorHAnsi" w:cstheme="minorHAnsi"/>
          <w:b/>
          <w:color w:val="385623" w:themeColor="accent6" w:themeShade="80"/>
          <w:sz w:val="24"/>
          <w:szCs w:val="24"/>
        </w:rPr>
        <w:t>l</w:t>
      </w:r>
      <w:r w:rsidRPr="00B0018D">
        <w:rPr>
          <w:rFonts w:asciiTheme="minorHAnsi" w:eastAsiaTheme="minorEastAsia" w:hAnsiTheme="minorHAnsi" w:cstheme="minorHAnsi"/>
          <w:b/>
          <w:color w:val="385623" w:themeColor="accent6" w:themeShade="80"/>
          <w:sz w:val="24"/>
          <w:szCs w:val="24"/>
        </w:rPr>
        <w:t>ist</w:t>
      </w:r>
      <w:r w:rsidR="001F35D0" w:rsidRPr="00B0018D">
        <w:rPr>
          <w:rFonts w:asciiTheme="minorHAnsi" w:eastAsiaTheme="minorEastAsia" w:hAnsiTheme="minorHAnsi" w:cstheme="minorHAnsi"/>
          <w:b/>
          <w:color w:val="385623" w:themeColor="accent6" w:themeShade="80"/>
          <w:sz w:val="24"/>
          <w:szCs w:val="24"/>
        </w:rPr>
        <w:t xml:space="preserve"> in the event of oversubscription</w:t>
      </w:r>
    </w:p>
    <w:p w14:paraId="136D8A25" w14:textId="77777777" w:rsidR="00331D27" w:rsidRPr="00B0018D" w:rsidRDefault="00331D27" w:rsidP="00331D27">
      <w:pPr>
        <w:spacing w:after="0" w:line="240" w:lineRule="auto"/>
        <w:ind w:left="709"/>
        <w:contextualSpacing/>
        <w:rPr>
          <w:rFonts w:eastAsiaTheme="minorEastAsia" w:cstheme="minorHAnsi"/>
          <w:b/>
          <w:color w:val="385623" w:themeColor="accent6" w:themeShade="80"/>
          <w:sz w:val="24"/>
          <w:szCs w:val="24"/>
        </w:rPr>
      </w:pPr>
    </w:p>
    <w:p w14:paraId="6C597C1D" w14:textId="3B01E591" w:rsidR="00331D27" w:rsidRPr="00B0018D" w:rsidRDefault="00331D27" w:rsidP="00331D27">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 xml:space="preserve">In the event of there being more applications to the school year concerned than places available, a waiting list of students whose applications for admission </w:t>
      </w:r>
      <w:r w:rsidR="00D3482E" w:rsidRPr="00B0018D">
        <w:rPr>
          <w:rFonts w:eastAsiaTheme="minorEastAsia" w:cstheme="minorHAnsi"/>
          <w:sz w:val="24"/>
          <w:szCs w:val="24"/>
        </w:rPr>
        <w:t xml:space="preserve">to </w:t>
      </w:r>
      <w:proofErr w:type="spellStart"/>
      <w:r w:rsidR="009030CE" w:rsidRPr="00B0018D">
        <w:rPr>
          <w:rFonts w:eastAsiaTheme="minorEastAsia" w:cstheme="minorHAnsi"/>
          <w:sz w:val="24"/>
          <w:szCs w:val="24"/>
        </w:rPr>
        <w:t>Granlahan</w:t>
      </w:r>
      <w:proofErr w:type="spellEnd"/>
      <w:r w:rsidR="009030CE" w:rsidRPr="00B0018D">
        <w:rPr>
          <w:rFonts w:eastAsiaTheme="minorEastAsia" w:cstheme="minorHAnsi"/>
          <w:sz w:val="24"/>
          <w:szCs w:val="24"/>
        </w:rPr>
        <w:t xml:space="preserve"> National School</w:t>
      </w:r>
      <w:r w:rsidR="00D3482E" w:rsidRPr="00B0018D">
        <w:rPr>
          <w:rFonts w:eastAsiaTheme="minorEastAsia" w:cstheme="minorHAnsi"/>
          <w:sz w:val="24"/>
          <w:szCs w:val="24"/>
        </w:rPr>
        <w:t xml:space="preserve"> </w:t>
      </w:r>
      <w:r w:rsidRPr="00B0018D">
        <w:rPr>
          <w:rFonts w:eastAsiaTheme="minorEastAsia" w:cstheme="minorHAnsi"/>
          <w:sz w:val="24"/>
          <w:szCs w:val="24"/>
        </w:rPr>
        <w:t xml:space="preserve">were unsuccessful </w:t>
      </w:r>
      <w:r w:rsidR="001F35D0" w:rsidRPr="00B0018D">
        <w:rPr>
          <w:rFonts w:eastAsiaTheme="minorEastAsia" w:cstheme="minorHAnsi"/>
          <w:sz w:val="24"/>
          <w:szCs w:val="24"/>
        </w:rPr>
        <w:t xml:space="preserve">due to the school being oversubscribed </w:t>
      </w:r>
      <w:r w:rsidRPr="00B0018D">
        <w:rPr>
          <w:rFonts w:eastAsiaTheme="minorEastAsia" w:cstheme="minorHAnsi"/>
          <w:sz w:val="24"/>
          <w:szCs w:val="24"/>
        </w:rPr>
        <w:t>will be compiled and will remain valid for the school year in which admission is being sought.</w:t>
      </w:r>
    </w:p>
    <w:p w14:paraId="3FFB5A19" w14:textId="77777777" w:rsidR="00331D27" w:rsidRPr="00B0018D" w:rsidRDefault="00331D27" w:rsidP="00331D27">
      <w:pPr>
        <w:autoSpaceDE w:val="0"/>
        <w:autoSpaceDN w:val="0"/>
        <w:adjustRightInd w:val="0"/>
        <w:spacing w:after="0" w:line="240" w:lineRule="auto"/>
        <w:ind w:left="1080"/>
        <w:contextualSpacing/>
        <w:rPr>
          <w:rFonts w:eastAsiaTheme="minorEastAsia" w:cstheme="minorHAnsi"/>
          <w:sz w:val="24"/>
          <w:szCs w:val="24"/>
        </w:rPr>
      </w:pPr>
    </w:p>
    <w:p w14:paraId="28BC4AC6" w14:textId="7829371A" w:rsidR="00D3482E" w:rsidRPr="00B0018D" w:rsidRDefault="00331D27" w:rsidP="00D3482E">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 xml:space="preserve">Placement on the waiting list of </w:t>
      </w:r>
      <w:proofErr w:type="spellStart"/>
      <w:r w:rsidR="009030CE" w:rsidRPr="00B0018D">
        <w:rPr>
          <w:rFonts w:eastAsiaTheme="minorEastAsia" w:cstheme="minorHAnsi"/>
          <w:sz w:val="24"/>
          <w:szCs w:val="24"/>
        </w:rPr>
        <w:t>Granlahan</w:t>
      </w:r>
      <w:proofErr w:type="spellEnd"/>
      <w:r w:rsidR="009030CE" w:rsidRPr="00B0018D">
        <w:rPr>
          <w:rFonts w:eastAsiaTheme="minorEastAsia" w:cstheme="minorHAnsi"/>
          <w:sz w:val="24"/>
          <w:szCs w:val="24"/>
        </w:rPr>
        <w:t xml:space="preserve"> National School </w:t>
      </w:r>
      <w:r w:rsidRPr="00B0018D">
        <w:rPr>
          <w:rFonts w:eastAsiaTheme="minorEastAsia" w:cstheme="minorHAnsi"/>
          <w:sz w:val="24"/>
          <w:szCs w:val="24"/>
        </w:rPr>
        <w:t xml:space="preserve">is in the order of priority assigned to the students’ applications </w:t>
      </w:r>
      <w:r w:rsidR="001F35D0" w:rsidRPr="00B0018D">
        <w:rPr>
          <w:rFonts w:eastAsiaTheme="minorEastAsia" w:cstheme="minorHAnsi"/>
          <w:sz w:val="24"/>
          <w:szCs w:val="24"/>
        </w:rPr>
        <w:t xml:space="preserve">after the school has applied </w:t>
      </w:r>
      <w:r w:rsidRPr="00B0018D">
        <w:rPr>
          <w:rFonts w:eastAsiaTheme="minorEastAsia" w:cstheme="minorHAnsi"/>
          <w:sz w:val="24"/>
          <w:szCs w:val="24"/>
        </w:rPr>
        <w:t xml:space="preserve">the selection criteria </w:t>
      </w:r>
      <w:r w:rsidR="001F35D0" w:rsidRPr="00B0018D">
        <w:rPr>
          <w:rFonts w:eastAsiaTheme="minorEastAsia" w:cstheme="minorHAnsi"/>
          <w:sz w:val="24"/>
          <w:szCs w:val="24"/>
        </w:rPr>
        <w:t>in accordance with</w:t>
      </w:r>
      <w:r w:rsidRPr="00B0018D">
        <w:rPr>
          <w:rFonts w:eastAsiaTheme="minorEastAsia" w:cstheme="minorHAnsi"/>
          <w:sz w:val="24"/>
          <w:szCs w:val="24"/>
        </w:rPr>
        <w:t xml:space="preserve"> this admission policy.  </w:t>
      </w:r>
    </w:p>
    <w:p w14:paraId="5A8D51AA" w14:textId="77777777" w:rsidR="00D3482E" w:rsidRPr="00B0018D" w:rsidRDefault="00D3482E" w:rsidP="005E4A3E">
      <w:pPr>
        <w:autoSpaceDE w:val="0"/>
        <w:autoSpaceDN w:val="0"/>
        <w:adjustRightInd w:val="0"/>
        <w:spacing w:after="0" w:line="240" w:lineRule="auto"/>
        <w:rPr>
          <w:rFonts w:eastAsiaTheme="minorEastAsia" w:cstheme="minorHAnsi"/>
          <w:sz w:val="24"/>
          <w:szCs w:val="24"/>
        </w:rPr>
      </w:pPr>
    </w:p>
    <w:p w14:paraId="7A82C863" w14:textId="77777777" w:rsidR="005E4A3E" w:rsidRPr="00B0018D" w:rsidRDefault="005E4A3E" w:rsidP="005E4A3E">
      <w:pPr>
        <w:autoSpaceDE w:val="0"/>
        <w:autoSpaceDN w:val="0"/>
        <w:adjustRightInd w:val="0"/>
        <w:spacing w:after="0" w:line="240" w:lineRule="auto"/>
        <w:rPr>
          <w:rFonts w:eastAsiaTheme="minorEastAsia" w:cstheme="minorHAnsi"/>
          <w:sz w:val="24"/>
          <w:szCs w:val="24"/>
        </w:rPr>
      </w:pPr>
      <w:r w:rsidRPr="00B0018D">
        <w:rPr>
          <w:rFonts w:eastAsiaTheme="minorEastAsia" w:cstheme="minorHAnsi"/>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64E71CF" w14:textId="77777777" w:rsidR="00E47AF1" w:rsidRPr="00B0018D" w:rsidRDefault="00E47AF1" w:rsidP="005E4A3E">
      <w:pPr>
        <w:autoSpaceDE w:val="0"/>
        <w:autoSpaceDN w:val="0"/>
        <w:adjustRightInd w:val="0"/>
        <w:spacing w:after="0" w:line="240" w:lineRule="auto"/>
        <w:rPr>
          <w:rFonts w:eastAsiaTheme="minorEastAsia" w:cstheme="minorHAnsi"/>
          <w:sz w:val="24"/>
          <w:szCs w:val="24"/>
        </w:rPr>
      </w:pPr>
    </w:p>
    <w:p w14:paraId="0A70BEC9" w14:textId="77777777" w:rsidR="00331D27" w:rsidRPr="00B0018D" w:rsidRDefault="00331D27" w:rsidP="00331D27">
      <w:pPr>
        <w:spacing w:after="0" w:line="240" w:lineRule="auto"/>
        <w:ind w:left="1080"/>
        <w:rPr>
          <w:rFonts w:eastAsiaTheme="minorEastAsia" w:cstheme="minorHAnsi"/>
          <w:sz w:val="24"/>
          <w:szCs w:val="24"/>
        </w:rPr>
      </w:pPr>
    </w:p>
    <w:p w14:paraId="2253DB6B" w14:textId="77777777" w:rsidR="00331D27" w:rsidRPr="00B0018D" w:rsidRDefault="00331D27" w:rsidP="00F10754">
      <w:pPr>
        <w:pStyle w:val="Heading2"/>
        <w:numPr>
          <w:ilvl w:val="0"/>
          <w:numId w:val="29"/>
        </w:numPr>
        <w:rPr>
          <w:rFonts w:asciiTheme="minorHAnsi" w:eastAsiaTheme="minorEastAsia" w:hAnsiTheme="minorHAnsi" w:cstheme="minorHAnsi"/>
          <w:b/>
          <w:color w:val="385623" w:themeColor="accent6" w:themeShade="80"/>
          <w:sz w:val="24"/>
          <w:szCs w:val="24"/>
        </w:rPr>
      </w:pPr>
      <w:bookmarkStart w:id="5" w:name="_Late_Applications"/>
      <w:bookmarkEnd w:id="5"/>
      <w:r w:rsidRPr="00B0018D">
        <w:rPr>
          <w:rFonts w:asciiTheme="minorHAnsi" w:eastAsiaTheme="minorEastAsia" w:hAnsiTheme="minorHAnsi" w:cstheme="minorHAnsi"/>
          <w:b/>
          <w:color w:val="385623" w:themeColor="accent6" w:themeShade="80"/>
          <w:sz w:val="24"/>
          <w:szCs w:val="24"/>
        </w:rPr>
        <w:t>Late Applications</w:t>
      </w:r>
    </w:p>
    <w:p w14:paraId="06156CC5" w14:textId="77777777" w:rsidR="006772A0" w:rsidRPr="00B0018D" w:rsidRDefault="006772A0" w:rsidP="00331D27">
      <w:pPr>
        <w:spacing w:after="0" w:line="240" w:lineRule="auto"/>
        <w:ind w:left="1080"/>
        <w:contextualSpacing/>
        <w:rPr>
          <w:rFonts w:eastAsiaTheme="minorEastAsia" w:cstheme="minorHAnsi"/>
          <w:color w:val="385623" w:themeColor="accent6" w:themeShade="80"/>
          <w:sz w:val="24"/>
          <w:szCs w:val="24"/>
        </w:rPr>
      </w:pPr>
    </w:p>
    <w:p w14:paraId="7EFA6D52" w14:textId="77777777" w:rsidR="00331D27" w:rsidRPr="00B0018D" w:rsidRDefault="00331D27" w:rsidP="00322FEE">
      <w:pPr>
        <w:spacing w:after="0" w:line="240" w:lineRule="auto"/>
        <w:rPr>
          <w:rFonts w:eastAsiaTheme="minorEastAsia" w:cstheme="minorHAnsi"/>
          <w:strike/>
          <w:sz w:val="24"/>
          <w:szCs w:val="24"/>
        </w:rPr>
      </w:pPr>
      <w:r w:rsidRPr="00B0018D">
        <w:rPr>
          <w:rFonts w:eastAsiaTheme="minorEastAsia" w:cstheme="minorHAnsi"/>
          <w:sz w:val="24"/>
          <w:szCs w:val="24"/>
        </w:rPr>
        <w:t xml:space="preserve">All applications for admission received after the closing date as outlined in the </w:t>
      </w:r>
      <w:r w:rsidR="00D3482E" w:rsidRPr="00B0018D">
        <w:rPr>
          <w:rFonts w:eastAsiaTheme="minorEastAsia" w:cstheme="minorHAnsi"/>
          <w:sz w:val="24"/>
          <w:szCs w:val="24"/>
        </w:rPr>
        <w:t>a</w:t>
      </w:r>
      <w:r w:rsidRPr="00B0018D">
        <w:rPr>
          <w:rFonts w:eastAsiaTheme="minorEastAsia" w:cstheme="minorHAnsi"/>
          <w:sz w:val="24"/>
          <w:szCs w:val="24"/>
        </w:rPr>
        <w:t xml:space="preserve">nnual </w:t>
      </w:r>
      <w:r w:rsidR="00D3482E" w:rsidRPr="00B0018D">
        <w:rPr>
          <w:rFonts w:eastAsiaTheme="minorEastAsia" w:cstheme="minorHAnsi"/>
          <w:sz w:val="24"/>
          <w:szCs w:val="24"/>
        </w:rPr>
        <w:t>a</w:t>
      </w:r>
      <w:r w:rsidRPr="00B0018D">
        <w:rPr>
          <w:rFonts w:eastAsiaTheme="minorEastAsia" w:cstheme="minorHAnsi"/>
          <w:sz w:val="24"/>
          <w:szCs w:val="24"/>
        </w:rPr>
        <w:t xml:space="preserve">dmission </w:t>
      </w:r>
      <w:r w:rsidR="00D3482E" w:rsidRPr="00B0018D">
        <w:rPr>
          <w:rFonts w:eastAsiaTheme="minorEastAsia" w:cstheme="minorHAnsi"/>
          <w:sz w:val="24"/>
          <w:szCs w:val="24"/>
        </w:rPr>
        <w:t>n</w:t>
      </w:r>
      <w:r w:rsidRPr="00B0018D">
        <w:rPr>
          <w:rFonts w:eastAsiaTheme="minorEastAsia" w:cstheme="minorHAnsi"/>
          <w:sz w:val="24"/>
          <w:szCs w:val="24"/>
        </w:rPr>
        <w:t>otice will be</w:t>
      </w:r>
      <w:r w:rsidR="00176E00" w:rsidRPr="00B0018D">
        <w:rPr>
          <w:rFonts w:eastAsiaTheme="minorEastAsia" w:cstheme="minorHAnsi"/>
          <w:sz w:val="24"/>
          <w:szCs w:val="24"/>
        </w:rPr>
        <w:t xml:space="preserve"> considered and decided upon </w:t>
      </w:r>
      <w:r w:rsidRPr="00B0018D">
        <w:rPr>
          <w:rFonts w:eastAsiaTheme="minorEastAsia" w:cstheme="minorHAnsi"/>
          <w:sz w:val="24"/>
          <w:szCs w:val="24"/>
        </w:rPr>
        <w:t>in</w:t>
      </w:r>
      <w:r w:rsidR="00481B24" w:rsidRPr="00B0018D">
        <w:rPr>
          <w:rFonts w:eastAsiaTheme="minorEastAsia" w:cstheme="minorHAnsi"/>
          <w:sz w:val="24"/>
          <w:szCs w:val="24"/>
        </w:rPr>
        <w:t xml:space="preserve"> accordance</w:t>
      </w:r>
      <w:r w:rsidRPr="00B0018D">
        <w:rPr>
          <w:rFonts w:eastAsiaTheme="minorEastAsia" w:cstheme="minorHAnsi"/>
          <w:sz w:val="24"/>
          <w:szCs w:val="24"/>
        </w:rPr>
        <w:t xml:space="preserve"> with </w:t>
      </w:r>
      <w:r w:rsidR="00D3482E" w:rsidRPr="00B0018D">
        <w:rPr>
          <w:rFonts w:eastAsiaTheme="minorEastAsia" w:cstheme="minorHAnsi"/>
          <w:sz w:val="24"/>
          <w:szCs w:val="24"/>
        </w:rPr>
        <w:t>our</w:t>
      </w:r>
      <w:r w:rsidRPr="00B0018D">
        <w:rPr>
          <w:rFonts w:eastAsiaTheme="minorEastAsia" w:cstheme="minorHAnsi"/>
          <w:sz w:val="24"/>
          <w:szCs w:val="24"/>
        </w:rPr>
        <w:t xml:space="preserve"> school</w:t>
      </w:r>
      <w:r w:rsidR="00D3482E" w:rsidRPr="00B0018D">
        <w:rPr>
          <w:rFonts w:eastAsiaTheme="minorEastAsia" w:cstheme="minorHAnsi"/>
          <w:sz w:val="24"/>
          <w:szCs w:val="24"/>
        </w:rPr>
        <w:t>’</w:t>
      </w:r>
      <w:r w:rsidRPr="00B0018D">
        <w:rPr>
          <w:rFonts w:eastAsiaTheme="minorEastAsia" w:cstheme="minorHAnsi"/>
          <w:sz w:val="24"/>
          <w:szCs w:val="24"/>
        </w:rPr>
        <w:t>s admissions policy</w:t>
      </w:r>
      <w:r w:rsidR="00481B24" w:rsidRPr="00B0018D">
        <w:rPr>
          <w:rFonts w:eastAsiaTheme="minorEastAsia" w:cstheme="minorHAnsi"/>
          <w:sz w:val="24"/>
          <w:szCs w:val="24"/>
        </w:rPr>
        <w:t>, the Education Admissions to School Act 2018 and any regulations made under that Act</w:t>
      </w:r>
      <w:r w:rsidR="00322FEE" w:rsidRPr="00B0018D">
        <w:rPr>
          <w:rFonts w:eastAsiaTheme="minorEastAsia" w:cstheme="minorHAnsi"/>
          <w:sz w:val="24"/>
          <w:szCs w:val="24"/>
        </w:rPr>
        <w:t>.</w:t>
      </w:r>
      <w:r w:rsidRPr="00B0018D">
        <w:rPr>
          <w:rFonts w:eastAsiaTheme="minorEastAsia" w:cstheme="minorHAnsi"/>
          <w:strike/>
          <w:sz w:val="24"/>
          <w:szCs w:val="24"/>
        </w:rPr>
        <w:t xml:space="preserve"> </w:t>
      </w:r>
    </w:p>
    <w:p w14:paraId="6840E5FD" w14:textId="77777777" w:rsidR="006772A0" w:rsidRPr="00B0018D" w:rsidRDefault="006772A0" w:rsidP="00322FEE">
      <w:pPr>
        <w:spacing w:after="0" w:line="240" w:lineRule="auto"/>
        <w:rPr>
          <w:rFonts w:eastAsiaTheme="minorEastAsia" w:cstheme="minorHAnsi"/>
          <w:strike/>
          <w:sz w:val="24"/>
          <w:szCs w:val="24"/>
        </w:rPr>
      </w:pPr>
    </w:p>
    <w:p w14:paraId="1CC3F6DA" w14:textId="77777777" w:rsidR="00E47AF1" w:rsidRPr="00B0018D" w:rsidRDefault="00E47AF1" w:rsidP="00322FEE">
      <w:pPr>
        <w:spacing w:after="0" w:line="240" w:lineRule="auto"/>
        <w:rPr>
          <w:rFonts w:eastAsiaTheme="minorEastAsia" w:cstheme="minorHAnsi"/>
          <w:strike/>
          <w:sz w:val="24"/>
          <w:szCs w:val="24"/>
        </w:rPr>
      </w:pPr>
    </w:p>
    <w:p w14:paraId="24E1B7CD" w14:textId="77777777" w:rsidR="00331D27" w:rsidRPr="00B0018D" w:rsidRDefault="00331D27" w:rsidP="00F10754">
      <w:pPr>
        <w:pStyle w:val="Heading2"/>
        <w:numPr>
          <w:ilvl w:val="0"/>
          <w:numId w:val="29"/>
        </w:numPr>
        <w:rPr>
          <w:rFonts w:asciiTheme="minorHAnsi" w:eastAsiaTheme="minorEastAsia" w:hAnsiTheme="minorHAnsi" w:cstheme="minorHAnsi"/>
          <w:b/>
          <w:color w:val="385623" w:themeColor="accent6" w:themeShade="80"/>
          <w:sz w:val="24"/>
          <w:szCs w:val="24"/>
        </w:rPr>
      </w:pPr>
      <w:bookmarkStart w:id="6" w:name="_Procedures_for_admission"/>
      <w:bookmarkStart w:id="7" w:name="_Ref31796632"/>
      <w:bookmarkEnd w:id="6"/>
      <w:r w:rsidRPr="00B0018D">
        <w:rPr>
          <w:rFonts w:asciiTheme="minorHAnsi" w:eastAsiaTheme="minorEastAsia" w:hAnsiTheme="minorHAnsi" w:cstheme="minorHAnsi"/>
          <w:b/>
          <w:color w:val="385623" w:themeColor="accent6" w:themeShade="80"/>
          <w:sz w:val="24"/>
          <w:szCs w:val="24"/>
        </w:rPr>
        <w:t>Procedures for admission of students to other years</w:t>
      </w:r>
      <w:r w:rsidR="00D3482E" w:rsidRPr="00B0018D">
        <w:rPr>
          <w:rFonts w:asciiTheme="minorHAnsi" w:eastAsiaTheme="minorEastAsia" w:hAnsiTheme="minorHAnsi" w:cstheme="minorHAnsi"/>
          <w:b/>
          <w:color w:val="385623" w:themeColor="accent6" w:themeShade="80"/>
          <w:sz w:val="24"/>
          <w:szCs w:val="24"/>
        </w:rPr>
        <w:t xml:space="preserve"> and during the school year</w:t>
      </w:r>
      <w:bookmarkEnd w:id="7"/>
    </w:p>
    <w:p w14:paraId="02550C91" w14:textId="77777777" w:rsidR="00E47AF1" w:rsidRPr="00B0018D" w:rsidRDefault="00E47AF1" w:rsidP="00E47AF1">
      <w:pPr>
        <w:pStyle w:val="ListParagraph"/>
        <w:spacing w:line="240" w:lineRule="auto"/>
        <w:ind w:left="360"/>
        <w:rPr>
          <w:rFonts w:eastAsiaTheme="minorEastAsia" w:cstheme="minorHAnsi"/>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B0018D" w14:paraId="5894E609" w14:textId="77777777" w:rsidTr="00912E5D">
        <w:trPr>
          <w:trHeight w:val="1937"/>
        </w:trPr>
        <w:tc>
          <w:tcPr>
            <w:tcW w:w="9016" w:type="dxa"/>
            <w:shd w:val="clear" w:color="auto" w:fill="E7E6E6" w:themeFill="background2"/>
          </w:tcPr>
          <w:p w14:paraId="13CFC908" w14:textId="30379EF2" w:rsidR="00E47AF1" w:rsidRPr="00B0018D" w:rsidRDefault="00E47AF1" w:rsidP="00912E5D">
            <w:pPr>
              <w:autoSpaceDE w:val="0"/>
              <w:autoSpaceDN w:val="0"/>
              <w:adjustRightInd w:val="0"/>
              <w:rPr>
                <w:rFonts w:eastAsiaTheme="minorEastAsia" w:cstheme="minorHAnsi"/>
                <w:sz w:val="24"/>
                <w:szCs w:val="24"/>
              </w:rPr>
            </w:pPr>
            <w:r w:rsidRPr="00B0018D">
              <w:rPr>
                <w:rFonts w:eastAsiaTheme="minorEastAsia" w:cstheme="minorHAnsi"/>
                <w:sz w:val="24"/>
                <w:szCs w:val="24"/>
              </w:rPr>
              <w:lastRenderedPageBreak/>
              <w:t xml:space="preserve">The procedures of the school in relation to the admission of students who are not already admitted to the school to classes or years other than the school’s intake group are as follows: </w:t>
            </w:r>
          </w:p>
          <w:p w14:paraId="60D9840D" w14:textId="13ABD445" w:rsidR="009030CE" w:rsidRPr="00B0018D" w:rsidRDefault="009030CE" w:rsidP="00912E5D">
            <w:pPr>
              <w:autoSpaceDE w:val="0"/>
              <w:autoSpaceDN w:val="0"/>
              <w:adjustRightInd w:val="0"/>
              <w:rPr>
                <w:rFonts w:eastAsiaTheme="minorEastAsia" w:cstheme="minorHAnsi"/>
                <w:sz w:val="24"/>
                <w:szCs w:val="24"/>
              </w:rPr>
            </w:pPr>
          </w:p>
          <w:p w14:paraId="5A9FD72E" w14:textId="77777777" w:rsidR="009030CE" w:rsidRPr="00B0018D" w:rsidRDefault="009030CE" w:rsidP="009030CE">
            <w:pPr>
              <w:pStyle w:val="ListParagraph"/>
              <w:numPr>
                <w:ilvl w:val="0"/>
                <w:numId w:val="31"/>
              </w:numPr>
              <w:rPr>
                <w:rFonts w:cstheme="minorHAnsi"/>
                <w:sz w:val="24"/>
                <w:szCs w:val="24"/>
              </w:rPr>
            </w:pPr>
            <w:r w:rsidRPr="00B0018D">
              <w:rPr>
                <w:rFonts w:cstheme="minorHAnsi"/>
                <w:sz w:val="24"/>
                <w:szCs w:val="24"/>
              </w:rPr>
              <w:t xml:space="preserve">Siblings of children already attending the school or who have attended in the past. </w:t>
            </w:r>
          </w:p>
          <w:p w14:paraId="410EE3BE" w14:textId="77777777" w:rsidR="009030CE" w:rsidRPr="00B0018D" w:rsidRDefault="009030CE" w:rsidP="009030CE">
            <w:pPr>
              <w:pStyle w:val="ListParagraph"/>
              <w:numPr>
                <w:ilvl w:val="0"/>
                <w:numId w:val="31"/>
              </w:numPr>
              <w:rPr>
                <w:rFonts w:cstheme="minorHAnsi"/>
                <w:sz w:val="24"/>
                <w:szCs w:val="24"/>
              </w:rPr>
            </w:pPr>
            <w:r w:rsidRPr="00B0018D">
              <w:rPr>
                <w:rFonts w:cstheme="minorHAnsi"/>
                <w:sz w:val="24"/>
                <w:szCs w:val="24"/>
              </w:rPr>
              <w:t xml:space="preserve">Families whose primary residence is in the immediate </w:t>
            </w:r>
            <w:proofErr w:type="spellStart"/>
            <w:r w:rsidRPr="00B0018D">
              <w:rPr>
                <w:rFonts w:cstheme="minorHAnsi"/>
                <w:sz w:val="24"/>
                <w:szCs w:val="24"/>
              </w:rPr>
              <w:t>Granlahan</w:t>
            </w:r>
            <w:proofErr w:type="spellEnd"/>
            <w:r w:rsidRPr="00B0018D">
              <w:rPr>
                <w:rFonts w:cstheme="minorHAnsi"/>
                <w:sz w:val="24"/>
                <w:szCs w:val="24"/>
              </w:rPr>
              <w:t xml:space="preserve"> area of </w:t>
            </w:r>
            <w:proofErr w:type="spellStart"/>
            <w:r w:rsidRPr="00B0018D">
              <w:rPr>
                <w:rFonts w:cstheme="minorHAnsi"/>
                <w:sz w:val="24"/>
                <w:szCs w:val="24"/>
              </w:rPr>
              <w:t>Kiltullagh</w:t>
            </w:r>
            <w:proofErr w:type="spellEnd"/>
            <w:r w:rsidRPr="00B0018D">
              <w:rPr>
                <w:rFonts w:cstheme="minorHAnsi"/>
                <w:sz w:val="24"/>
                <w:szCs w:val="24"/>
              </w:rPr>
              <w:t xml:space="preserve"> Parish</w:t>
            </w:r>
          </w:p>
          <w:p w14:paraId="7343B64E" w14:textId="77777777" w:rsidR="009030CE" w:rsidRPr="00B0018D" w:rsidRDefault="009030CE" w:rsidP="009030CE">
            <w:pPr>
              <w:pStyle w:val="ListParagraph"/>
              <w:numPr>
                <w:ilvl w:val="0"/>
                <w:numId w:val="31"/>
              </w:numPr>
              <w:rPr>
                <w:rFonts w:cstheme="minorHAnsi"/>
                <w:sz w:val="24"/>
                <w:szCs w:val="24"/>
              </w:rPr>
            </w:pPr>
            <w:r w:rsidRPr="00B0018D">
              <w:rPr>
                <w:rFonts w:cstheme="minorHAnsi"/>
                <w:sz w:val="24"/>
                <w:szCs w:val="24"/>
              </w:rPr>
              <w:t>Children of current teaching staff</w:t>
            </w:r>
          </w:p>
          <w:p w14:paraId="07B5B6B7" w14:textId="77777777" w:rsidR="009030CE" w:rsidRPr="00B0018D" w:rsidRDefault="009030CE" w:rsidP="009030CE">
            <w:pPr>
              <w:pStyle w:val="ListParagraph"/>
              <w:numPr>
                <w:ilvl w:val="0"/>
                <w:numId w:val="31"/>
              </w:numPr>
              <w:rPr>
                <w:rFonts w:cstheme="minorHAnsi"/>
                <w:sz w:val="24"/>
                <w:szCs w:val="24"/>
              </w:rPr>
            </w:pPr>
            <w:r w:rsidRPr="00B0018D">
              <w:rPr>
                <w:rFonts w:cstheme="minorHAnsi"/>
                <w:sz w:val="24"/>
                <w:szCs w:val="24"/>
              </w:rPr>
              <w:t xml:space="preserve">Children of parents or grandparents who are past pupils of the school. </w:t>
            </w:r>
          </w:p>
          <w:p w14:paraId="612F3F01" w14:textId="77777777" w:rsidR="009030CE" w:rsidRPr="00B0018D" w:rsidRDefault="009030CE" w:rsidP="009030CE">
            <w:pPr>
              <w:pStyle w:val="ListParagraph"/>
              <w:numPr>
                <w:ilvl w:val="0"/>
                <w:numId w:val="31"/>
              </w:numPr>
              <w:rPr>
                <w:rFonts w:cstheme="minorHAnsi"/>
                <w:sz w:val="24"/>
                <w:szCs w:val="24"/>
              </w:rPr>
            </w:pPr>
            <w:r w:rsidRPr="00B0018D">
              <w:rPr>
                <w:rFonts w:cstheme="minorHAnsi"/>
                <w:sz w:val="24"/>
                <w:szCs w:val="24"/>
              </w:rPr>
              <w:t xml:space="preserve">If space is still available, class numbers are completed from the waiting list, which is compiled and ordered according to the date of the original application. </w:t>
            </w:r>
          </w:p>
          <w:p w14:paraId="6C90EFDD" w14:textId="77777777" w:rsidR="009030CE" w:rsidRPr="00B0018D" w:rsidRDefault="009030CE" w:rsidP="009030CE">
            <w:pPr>
              <w:rPr>
                <w:rFonts w:cstheme="minorHAnsi"/>
                <w:sz w:val="24"/>
                <w:szCs w:val="24"/>
              </w:rPr>
            </w:pPr>
          </w:p>
          <w:p w14:paraId="0F4EDDB6" w14:textId="77777777" w:rsidR="009030CE" w:rsidRPr="00B0018D" w:rsidRDefault="009030CE" w:rsidP="009030CE">
            <w:pPr>
              <w:rPr>
                <w:rFonts w:cstheme="minorHAnsi"/>
                <w:b/>
                <w:bCs/>
                <w:sz w:val="24"/>
                <w:szCs w:val="24"/>
              </w:rPr>
            </w:pPr>
            <w:r w:rsidRPr="00B0018D">
              <w:rPr>
                <w:rFonts w:cstheme="minorHAnsi"/>
                <w:b/>
                <w:bCs/>
                <w:sz w:val="24"/>
                <w:szCs w:val="24"/>
              </w:rPr>
              <w:t>Parents of enrolled children must confirm in writing that the Code of Behaviour and all other school policies of the school are acceptable to him/</w:t>
            </w:r>
            <w:proofErr w:type="gramStart"/>
            <w:r w:rsidRPr="00B0018D">
              <w:rPr>
                <w:rFonts w:cstheme="minorHAnsi"/>
                <w:b/>
                <w:bCs/>
                <w:sz w:val="24"/>
                <w:szCs w:val="24"/>
              </w:rPr>
              <w:t>her</w:t>
            </w:r>
            <w:proofErr w:type="gramEnd"/>
            <w:r w:rsidRPr="00B0018D">
              <w:rPr>
                <w:rFonts w:cstheme="minorHAnsi"/>
                <w:b/>
                <w:bCs/>
                <w:sz w:val="24"/>
                <w:szCs w:val="24"/>
              </w:rPr>
              <w:t xml:space="preserve"> and children are expected to comply with same.</w:t>
            </w:r>
          </w:p>
          <w:p w14:paraId="41FB23F9" w14:textId="77777777" w:rsidR="009030CE" w:rsidRPr="00B0018D" w:rsidRDefault="009030CE" w:rsidP="00912E5D">
            <w:pPr>
              <w:autoSpaceDE w:val="0"/>
              <w:autoSpaceDN w:val="0"/>
              <w:adjustRightInd w:val="0"/>
              <w:rPr>
                <w:rFonts w:eastAsiaTheme="minorEastAsia" w:cstheme="minorHAnsi"/>
                <w:sz w:val="24"/>
                <w:szCs w:val="24"/>
              </w:rPr>
            </w:pPr>
          </w:p>
          <w:p w14:paraId="513701C3" w14:textId="77777777" w:rsidR="00E47AF1" w:rsidRPr="00B0018D" w:rsidRDefault="00E47AF1" w:rsidP="00912E5D">
            <w:pPr>
              <w:autoSpaceDE w:val="0"/>
              <w:autoSpaceDN w:val="0"/>
              <w:adjustRightInd w:val="0"/>
              <w:rPr>
                <w:rFonts w:eastAsiaTheme="minorEastAsia" w:cstheme="minorHAnsi"/>
                <w:color w:val="385623" w:themeColor="accent6" w:themeShade="80"/>
                <w:sz w:val="24"/>
                <w:szCs w:val="24"/>
              </w:rPr>
            </w:pPr>
          </w:p>
          <w:p w14:paraId="464B7A05" w14:textId="77777777" w:rsidR="00E47AF1" w:rsidRPr="00B0018D" w:rsidRDefault="00E47AF1" w:rsidP="00912E5D">
            <w:pPr>
              <w:autoSpaceDE w:val="0"/>
              <w:autoSpaceDN w:val="0"/>
              <w:adjustRightInd w:val="0"/>
              <w:ind w:firstLine="720"/>
              <w:rPr>
                <w:rFonts w:eastAsiaTheme="minorEastAsia" w:cstheme="minorHAnsi"/>
                <w:color w:val="385623" w:themeColor="accent6" w:themeShade="80"/>
                <w:sz w:val="24"/>
                <w:szCs w:val="24"/>
              </w:rPr>
            </w:pPr>
          </w:p>
        </w:tc>
      </w:tr>
    </w:tbl>
    <w:p w14:paraId="6349C767" w14:textId="77777777" w:rsidR="00E47AF1" w:rsidRPr="00B0018D" w:rsidRDefault="00E47AF1" w:rsidP="00E47AF1">
      <w:pPr>
        <w:pStyle w:val="ListParagraph"/>
        <w:spacing w:after="0" w:line="240" w:lineRule="auto"/>
        <w:jc w:val="both"/>
        <w:rPr>
          <w:rFonts w:eastAsiaTheme="minorEastAsia" w:cstheme="minorHAnsi"/>
          <w:b/>
          <w:color w:val="385623" w:themeColor="accent6" w:themeShade="80"/>
          <w:sz w:val="24"/>
          <w:szCs w:val="24"/>
        </w:rPr>
      </w:pPr>
    </w:p>
    <w:p w14:paraId="207395FC" w14:textId="77777777" w:rsidR="00E47AF1" w:rsidRPr="00B0018D" w:rsidRDefault="00E47AF1" w:rsidP="00E47AF1">
      <w:pPr>
        <w:pStyle w:val="ListParagraph"/>
        <w:spacing w:after="0" w:line="240" w:lineRule="auto"/>
        <w:jc w:val="both"/>
        <w:rPr>
          <w:rFonts w:eastAsiaTheme="minorEastAsia" w:cstheme="minorHAnsi"/>
          <w:b/>
          <w:color w:val="385623" w:themeColor="accent6" w:themeShade="80"/>
          <w:sz w:val="24"/>
          <w:szCs w:val="24"/>
        </w:rPr>
      </w:pPr>
    </w:p>
    <w:tbl>
      <w:tblPr>
        <w:tblStyle w:val="TableGrid0"/>
        <w:tblW w:w="0" w:type="auto"/>
        <w:tblInd w:w="-5" w:type="dxa"/>
        <w:tblLook w:val="04A0" w:firstRow="1" w:lastRow="0" w:firstColumn="1" w:lastColumn="0" w:noHBand="0" w:noVBand="1"/>
      </w:tblPr>
      <w:tblGrid>
        <w:gridCol w:w="9021"/>
      </w:tblGrid>
      <w:tr w:rsidR="00E47AF1" w:rsidRPr="00B0018D" w14:paraId="6A108ABE" w14:textId="77777777" w:rsidTr="00912E5D">
        <w:tc>
          <w:tcPr>
            <w:tcW w:w="9021" w:type="dxa"/>
            <w:shd w:val="clear" w:color="auto" w:fill="E7E6E6" w:themeFill="background2"/>
          </w:tcPr>
          <w:p w14:paraId="0D4D96AD" w14:textId="77777777" w:rsidR="00E47AF1" w:rsidRPr="00B0018D" w:rsidRDefault="00E47AF1" w:rsidP="00912E5D">
            <w:pPr>
              <w:autoSpaceDE w:val="0"/>
              <w:autoSpaceDN w:val="0"/>
              <w:adjustRightInd w:val="0"/>
              <w:rPr>
                <w:rFonts w:eastAsiaTheme="minorEastAsia" w:cstheme="minorHAnsi"/>
                <w:sz w:val="24"/>
                <w:szCs w:val="24"/>
              </w:rPr>
            </w:pPr>
            <w:r w:rsidRPr="00B0018D">
              <w:rPr>
                <w:rFonts w:eastAsiaTheme="minorEastAsia" w:cstheme="minorHAnsi"/>
                <w:sz w:val="24"/>
                <w:szCs w:val="24"/>
              </w:rPr>
              <w:t>The procedures of the school in relation to the admission of</w:t>
            </w:r>
            <w:r w:rsidR="00C7553C" w:rsidRPr="00B0018D">
              <w:rPr>
                <w:rFonts w:eastAsiaTheme="minorEastAsia" w:cstheme="minorHAnsi"/>
                <w:sz w:val="24"/>
                <w:szCs w:val="24"/>
              </w:rPr>
              <w:t xml:space="preserve"> </w:t>
            </w:r>
            <w:r w:rsidRPr="00B0018D">
              <w:rPr>
                <w:rFonts w:eastAsiaTheme="minorEastAsia" w:cstheme="minorHAnsi"/>
                <w:sz w:val="24"/>
                <w:szCs w:val="24"/>
              </w:rPr>
              <w:t>students who are not already admitted to the school, after the commencement of the school year in which admission is sought, are as follows:</w:t>
            </w:r>
          </w:p>
          <w:p w14:paraId="749A322D" w14:textId="77777777" w:rsidR="00E47AF1" w:rsidRPr="00B0018D" w:rsidRDefault="00E47AF1" w:rsidP="00912E5D">
            <w:pPr>
              <w:autoSpaceDE w:val="0"/>
              <w:autoSpaceDN w:val="0"/>
              <w:adjustRightInd w:val="0"/>
              <w:rPr>
                <w:rFonts w:eastAsiaTheme="minorEastAsia" w:cstheme="minorHAnsi"/>
                <w:sz w:val="24"/>
                <w:szCs w:val="24"/>
              </w:rPr>
            </w:pPr>
          </w:p>
          <w:p w14:paraId="3CFC4F67" w14:textId="77777777" w:rsidR="009030CE" w:rsidRPr="00B0018D" w:rsidRDefault="009030CE" w:rsidP="009030CE">
            <w:pPr>
              <w:pStyle w:val="ListParagraph"/>
              <w:numPr>
                <w:ilvl w:val="0"/>
                <w:numId w:val="32"/>
              </w:numPr>
              <w:rPr>
                <w:rFonts w:cstheme="minorHAnsi"/>
                <w:sz w:val="24"/>
                <w:szCs w:val="24"/>
              </w:rPr>
            </w:pPr>
            <w:r w:rsidRPr="00B0018D">
              <w:rPr>
                <w:rFonts w:cstheme="minorHAnsi"/>
                <w:sz w:val="24"/>
                <w:szCs w:val="24"/>
              </w:rPr>
              <w:t xml:space="preserve">Siblings of children already attending the school or who have attended in the past. </w:t>
            </w:r>
          </w:p>
          <w:p w14:paraId="367EF78A" w14:textId="77777777" w:rsidR="009030CE" w:rsidRPr="00B0018D" w:rsidRDefault="009030CE" w:rsidP="009030CE">
            <w:pPr>
              <w:pStyle w:val="ListParagraph"/>
              <w:numPr>
                <w:ilvl w:val="0"/>
                <w:numId w:val="32"/>
              </w:numPr>
              <w:rPr>
                <w:rFonts w:cstheme="minorHAnsi"/>
                <w:sz w:val="24"/>
                <w:szCs w:val="24"/>
              </w:rPr>
            </w:pPr>
            <w:r w:rsidRPr="00B0018D">
              <w:rPr>
                <w:rFonts w:cstheme="minorHAnsi"/>
                <w:sz w:val="24"/>
                <w:szCs w:val="24"/>
              </w:rPr>
              <w:t xml:space="preserve">Families whose primary residence is in the immediate </w:t>
            </w:r>
            <w:proofErr w:type="spellStart"/>
            <w:r w:rsidRPr="00B0018D">
              <w:rPr>
                <w:rFonts w:cstheme="minorHAnsi"/>
                <w:sz w:val="24"/>
                <w:szCs w:val="24"/>
              </w:rPr>
              <w:t>Granlahan</w:t>
            </w:r>
            <w:proofErr w:type="spellEnd"/>
            <w:r w:rsidRPr="00B0018D">
              <w:rPr>
                <w:rFonts w:cstheme="minorHAnsi"/>
                <w:sz w:val="24"/>
                <w:szCs w:val="24"/>
              </w:rPr>
              <w:t xml:space="preserve"> area of </w:t>
            </w:r>
            <w:proofErr w:type="spellStart"/>
            <w:r w:rsidRPr="00B0018D">
              <w:rPr>
                <w:rFonts w:cstheme="minorHAnsi"/>
                <w:sz w:val="24"/>
                <w:szCs w:val="24"/>
              </w:rPr>
              <w:t>Kiltullagh</w:t>
            </w:r>
            <w:proofErr w:type="spellEnd"/>
            <w:r w:rsidRPr="00B0018D">
              <w:rPr>
                <w:rFonts w:cstheme="minorHAnsi"/>
                <w:sz w:val="24"/>
                <w:szCs w:val="24"/>
              </w:rPr>
              <w:t xml:space="preserve"> Parish</w:t>
            </w:r>
          </w:p>
          <w:p w14:paraId="3FEB29CC" w14:textId="77777777" w:rsidR="009030CE" w:rsidRPr="00B0018D" w:rsidRDefault="009030CE" w:rsidP="009030CE">
            <w:pPr>
              <w:pStyle w:val="ListParagraph"/>
              <w:numPr>
                <w:ilvl w:val="0"/>
                <w:numId w:val="32"/>
              </w:numPr>
              <w:rPr>
                <w:rFonts w:cstheme="minorHAnsi"/>
                <w:sz w:val="24"/>
                <w:szCs w:val="24"/>
              </w:rPr>
            </w:pPr>
            <w:r w:rsidRPr="00B0018D">
              <w:rPr>
                <w:rFonts w:cstheme="minorHAnsi"/>
                <w:sz w:val="24"/>
                <w:szCs w:val="24"/>
              </w:rPr>
              <w:t>Children of current teaching staff</w:t>
            </w:r>
          </w:p>
          <w:p w14:paraId="3BAF4795" w14:textId="77777777" w:rsidR="009030CE" w:rsidRPr="00B0018D" w:rsidRDefault="009030CE" w:rsidP="009030CE">
            <w:pPr>
              <w:pStyle w:val="ListParagraph"/>
              <w:numPr>
                <w:ilvl w:val="0"/>
                <w:numId w:val="32"/>
              </w:numPr>
              <w:rPr>
                <w:rFonts w:cstheme="minorHAnsi"/>
                <w:sz w:val="24"/>
                <w:szCs w:val="24"/>
              </w:rPr>
            </w:pPr>
            <w:r w:rsidRPr="00B0018D">
              <w:rPr>
                <w:rFonts w:cstheme="minorHAnsi"/>
                <w:sz w:val="24"/>
                <w:szCs w:val="24"/>
              </w:rPr>
              <w:t xml:space="preserve">Children of parents or grandparents who are past pupils of the school. </w:t>
            </w:r>
          </w:p>
          <w:p w14:paraId="4E59FC1D" w14:textId="77777777" w:rsidR="009030CE" w:rsidRPr="00B0018D" w:rsidRDefault="009030CE" w:rsidP="009030CE">
            <w:pPr>
              <w:pStyle w:val="ListParagraph"/>
              <w:numPr>
                <w:ilvl w:val="0"/>
                <w:numId w:val="32"/>
              </w:numPr>
              <w:rPr>
                <w:rFonts w:cstheme="minorHAnsi"/>
                <w:sz w:val="24"/>
                <w:szCs w:val="24"/>
              </w:rPr>
            </w:pPr>
            <w:r w:rsidRPr="00B0018D">
              <w:rPr>
                <w:rFonts w:cstheme="minorHAnsi"/>
                <w:sz w:val="24"/>
                <w:szCs w:val="24"/>
              </w:rPr>
              <w:t xml:space="preserve">If space is still available, class numbers are completed from the waiting list, which is compiled and ordered according to the date of the original application. </w:t>
            </w:r>
          </w:p>
          <w:p w14:paraId="6D29CE55" w14:textId="77777777" w:rsidR="009030CE" w:rsidRPr="00B0018D" w:rsidRDefault="009030CE" w:rsidP="009030CE">
            <w:pPr>
              <w:rPr>
                <w:rFonts w:cstheme="minorHAnsi"/>
                <w:sz w:val="24"/>
                <w:szCs w:val="24"/>
              </w:rPr>
            </w:pPr>
          </w:p>
          <w:p w14:paraId="77DD7EFF" w14:textId="77777777" w:rsidR="009030CE" w:rsidRPr="00B0018D" w:rsidRDefault="009030CE" w:rsidP="009030CE">
            <w:pPr>
              <w:rPr>
                <w:rFonts w:cstheme="minorHAnsi"/>
                <w:b/>
                <w:bCs/>
                <w:sz w:val="24"/>
                <w:szCs w:val="24"/>
              </w:rPr>
            </w:pPr>
            <w:r w:rsidRPr="00B0018D">
              <w:rPr>
                <w:rFonts w:cstheme="minorHAnsi"/>
                <w:b/>
                <w:bCs/>
                <w:sz w:val="24"/>
                <w:szCs w:val="24"/>
              </w:rPr>
              <w:t>Parents of enrolled children must confirm in writing that the Code of Behaviour and all other school policies of the school are acceptable to him/</w:t>
            </w:r>
            <w:proofErr w:type="gramStart"/>
            <w:r w:rsidRPr="00B0018D">
              <w:rPr>
                <w:rFonts w:cstheme="minorHAnsi"/>
                <w:b/>
                <w:bCs/>
                <w:sz w:val="24"/>
                <w:szCs w:val="24"/>
              </w:rPr>
              <w:t>her</w:t>
            </w:r>
            <w:proofErr w:type="gramEnd"/>
            <w:r w:rsidRPr="00B0018D">
              <w:rPr>
                <w:rFonts w:cstheme="minorHAnsi"/>
                <w:b/>
                <w:bCs/>
                <w:sz w:val="24"/>
                <w:szCs w:val="24"/>
              </w:rPr>
              <w:t xml:space="preserve"> and children are expected to comply with same.</w:t>
            </w:r>
          </w:p>
          <w:p w14:paraId="5A83E58D" w14:textId="77777777" w:rsidR="00E47AF1" w:rsidRPr="00B0018D" w:rsidRDefault="00E47AF1" w:rsidP="00912E5D">
            <w:pPr>
              <w:autoSpaceDE w:val="0"/>
              <w:autoSpaceDN w:val="0"/>
              <w:adjustRightInd w:val="0"/>
              <w:rPr>
                <w:rFonts w:eastAsiaTheme="minorEastAsia" w:cstheme="minorHAnsi"/>
                <w:sz w:val="24"/>
                <w:szCs w:val="24"/>
              </w:rPr>
            </w:pPr>
          </w:p>
          <w:p w14:paraId="22E08E42" w14:textId="77777777" w:rsidR="00E47AF1" w:rsidRPr="00B0018D" w:rsidRDefault="00E47AF1" w:rsidP="00912E5D">
            <w:pPr>
              <w:pStyle w:val="ListParagraph"/>
              <w:ind w:left="0"/>
              <w:jc w:val="both"/>
              <w:rPr>
                <w:rFonts w:eastAsiaTheme="minorEastAsia" w:cstheme="minorHAnsi"/>
                <w:b/>
                <w:color w:val="385623" w:themeColor="accent6" w:themeShade="80"/>
                <w:sz w:val="24"/>
                <w:szCs w:val="24"/>
              </w:rPr>
            </w:pPr>
          </w:p>
          <w:p w14:paraId="1BBE2EA7" w14:textId="77777777" w:rsidR="00E47AF1" w:rsidRPr="00B0018D" w:rsidRDefault="00E47AF1" w:rsidP="00912E5D">
            <w:pPr>
              <w:pStyle w:val="ListParagraph"/>
              <w:ind w:left="0"/>
              <w:jc w:val="both"/>
              <w:rPr>
                <w:rFonts w:eastAsiaTheme="minorEastAsia" w:cstheme="minorHAnsi"/>
                <w:b/>
                <w:color w:val="385623" w:themeColor="accent6" w:themeShade="80"/>
                <w:sz w:val="24"/>
                <w:szCs w:val="24"/>
              </w:rPr>
            </w:pPr>
          </w:p>
        </w:tc>
      </w:tr>
    </w:tbl>
    <w:p w14:paraId="17A77F35" w14:textId="77777777" w:rsidR="00E47AF1" w:rsidRPr="00B0018D" w:rsidRDefault="00E47AF1" w:rsidP="00E47AF1">
      <w:pPr>
        <w:pStyle w:val="ListParagraph"/>
        <w:spacing w:after="0" w:line="240" w:lineRule="auto"/>
        <w:jc w:val="both"/>
        <w:rPr>
          <w:rFonts w:eastAsiaTheme="minorEastAsia" w:cstheme="minorHAnsi"/>
          <w:b/>
          <w:color w:val="385623" w:themeColor="accent6" w:themeShade="80"/>
          <w:sz w:val="24"/>
          <w:szCs w:val="24"/>
        </w:rPr>
      </w:pPr>
    </w:p>
    <w:p w14:paraId="0FC7C21D" w14:textId="77777777" w:rsidR="008A090A" w:rsidRPr="00B0018D" w:rsidRDefault="008A090A" w:rsidP="0088352A">
      <w:pPr>
        <w:pStyle w:val="ListParagraph"/>
        <w:autoSpaceDE w:val="0"/>
        <w:autoSpaceDN w:val="0"/>
        <w:adjustRightInd w:val="0"/>
        <w:spacing w:after="0" w:line="240" w:lineRule="auto"/>
        <w:rPr>
          <w:rFonts w:eastAsiaTheme="minorEastAsia" w:cstheme="minorHAnsi"/>
          <w:b/>
          <w:color w:val="385623" w:themeColor="accent6" w:themeShade="80"/>
          <w:sz w:val="24"/>
          <w:szCs w:val="24"/>
        </w:rPr>
      </w:pPr>
    </w:p>
    <w:p w14:paraId="7D6E8C4D" w14:textId="77777777" w:rsidR="008A090A" w:rsidRPr="00B0018D" w:rsidRDefault="008A090A" w:rsidP="00883B35">
      <w:pPr>
        <w:pStyle w:val="Heading2"/>
        <w:numPr>
          <w:ilvl w:val="0"/>
          <w:numId w:val="29"/>
        </w:numPr>
        <w:rPr>
          <w:rFonts w:asciiTheme="minorHAnsi" w:eastAsiaTheme="minorEastAsia" w:hAnsiTheme="minorHAnsi" w:cstheme="minorHAnsi"/>
          <w:b/>
          <w:color w:val="385623" w:themeColor="accent6" w:themeShade="80"/>
          <w:sz w:val="24"/>
          <w:szCs w:val="24"/>
        </w:rPr>
      </w:pPr>
      <w:bookmarkStart w:id="8" w:name="_Declaration_in_relation"/>
      <w:bookmarkStart w:id="9" w:name="_Ref31796682"/>
      <w:bookmarkEnd w:id="8"/>
      <w:r w:rsidRPr="00B0018D">
        <w:rPr>
          <w:rFonts w:asciiTheme="minorHAnsi" w:eastAsiaTheme="minorEastAsia" w:hAnsiTheme="minorHAnsi" w:cstheme="minorHAnsi"/>
          <w:b/>
          <w:color w:val="385623" w:themeColor="accent6" w:themeShade="80"/>
          <w:sz w:val="24"/>
          <w:szCs w:val="24"/>
        </w:rPr>
        <w:lastRenderedPageBreak/>
        <w:t>Declaration in relation to the non-charging of fees</w:t>
      </w:r>
      <w:bookmarkEnd w:id="9"/>
    </w:p>
    <w:p w14:paraId="150967E7" w14:textId="77777777" w:rsidR="00A52939" w:rsidRPr="00B0018D" w:rsidRDefault="00A52939" w:rsidP="00A52939">
      <w:pPr>
        <w:pStyle w:val="NoSpacing"/>
        <w:rPr>
          <w:rFonts w:eastAsiaTheme="minorEastAsia" w:cstheme="minorHAnsi"/>
          <w:sz w:val="24"/>
          <w:szCs w:val="24"/>
        </w:rPr>
      </w:pPr>
    </w:p>
    <w:p w14:paraId="24E3BB32" w14:textId="77777777" w:rsidR="00A52939" w:rsidRPr="00B0018D" w:rsidRDefault="00A52939" w:rsidP="00A52939">
      <w:pPr>
        <w:pStyle w:val="NoSpacing"/>
        <w:rPr>
          <w:rFonts w:eastAsiaTheme="minorEastAsia" w:cstheme="minorHAnsi"/>
          <w:sz w:val="24"/>
          <w:szCs w:val="24"/>
        </w:rPr>
      </w:pPr>
      <w:r w:rsidRPr="00B0018D">
        <w:rPr>
          <w:rFonts w:eastAsiaTheme="minorEastAsia" w:cstheme="minorHAnsi"/>
          <w:sz w:val="24"/>
          <w:szCs w:val="24"/>
        </w:rPr>
        <w:t xml:space="preserve">This rule applies to </w:t>
      </w:r>
      <w:r w:rsidRPr="00B0018D">
        <w:rPr>
          <w:rFonts w:eastAsiaTheme="minorEastAsia" w:cstheme="minorHAnsi"/>
          <w:sz w:val="24"/>
          <w:szCs w:val="24"/>
          <w:u w:val="single"/>
        </w:rPr>
        <w:t>all</w:t>
      </w:r>
      <w:r w:rsidRPr="00B0018D">
        <w:rPr>
          <w:rFonts w:eastAsiaTheme="minorEastAsia" w:cstheme="minorHAnsi"/>
          <w:sz w:val="24"/>
          <w:szCs w:val="24"/>
        </w:rPr>
        <w:t xml:space="preserve"> schools.</w:t>
      </w:r>
    </w:p>
    <w:p w14:paraId="4F91426F" w14:textId="77777777" w:rsidR="00A52939" w:rsidRPr="00B0018D" w:rsidRDefault="00A52939" w:rsidP="00A52939">
      <w:pPr>
        <w:pStyle w:val="NoSpacing"/>
        <w:rPr>
          <w:rFonts w:cstheme="minorHAnsi"/>
          <w:i/>
          <w:sz w:val="24"/>
          <w:szCs w:val="24"/>
        </w:rPr>
      </w:pPr>
    </w:p>
    <w:p w14:paraId="12AE6AED" w14:textId="6DDEB303" w:rsidR="008A090A" w:rsidRPr="00B0018D" w:rsidRDefault="008A090A" w:rsidP="008A090A">
      <w:pPr>
        <w:spacing w:line="240" w:lineRule="auto"/>
        <w:jc w:val="both"/>
        <w:rPr>
          <w:rFonts w:eastAsiaTheme="minorEastAsia" w:cstheme="minorHAnsi"/>
          <w:sz w:val="24"/>
          <w:szCs w:val="24"/>
        </w:rPr>
      </w:pPr>
      <w:r w:rsidRPr="00B0018D">
        <w:rPr>
          <w:rFonts w:eastAsiaTheme="minorEastAsia" w:cstheme="minorHAnsi"/>
          <w:sz w:val="24"/>
          <w:szCs w:val="24"/>
        </w:rPr>
        <w:t xml:space="preserve">The board of </w:t>
      </w:r>
      <w:proofErr w:type="spellStart"/>
      <w:r w:rsidR="009030CE" w:rsidRPr="00B0018D">
        <w:rPr>
          <w:rFonts w:eastAsiaTheme="minorEastAsia" w:cstheme="minorHAnsi"/>
          <w:sz w:val="24"/>
          <w:szCs w:val="24"/>
        </w:rPr>
        <w:t>Granlahan</w:t>
      </w:r>
      <w:proofErr w:type="spellEnd"/>
      <w:r w:rsidR="009030CE" w:rsidRPr="00B0018D">
        <w:rPr>
          <w:rFonts w:eastAsiaTheme="minorEastAsia" w:cstheme="minorHAnsi"/>
          <w:sz w:val="24"/>
          <w:szCs w:val="24"/>
        </w:rPr>
        <w:t xml:space="preserve"> N.S</w:t>
      </w:r>
      <w:r w:rsidRPr="00B0018D">
        <w:rPr>
          <w:rFonts w:eastAsiaTheme="minorEastAsia" w:cstheme="minorHAnsi"/>
          <w:sz w:val="24"/>
          <w:szCs w:val="24"/>
        </w:rPr>
        <w:t xml:space="preserve"> or any persons acting on its behalf will not charge fees for or seek payment or contributions (howsoever described) as a condition of-</w:t>
      </w:r>
    </w:p>
    <w:p w14:paraId="4848CE54" w14:textId="77777777" w:rsidR="008A090A" w:rsidRPr="00B0018D" w:rsidRDefault="008A090A" w:rsidP="008A090A">
      <w:pPr>
        <w:numPr>
          <w:ilvl w:val="0"/>
          <w:numId w:val="2"/>
        </w:numPr>
        <w:spacing w:line="240" w:lineRule="auto"/>
        <w:ind w:left="426"/>
        <w:contextualSpacing/>
        <w:jc w:val="both"/>
        <w:rPr>
          <w:rFonts w:eastAsiaTheme="minorEastAsia" w:cstheme="minorHAnsi"/>
          <w:sz w:val="24"/>
          <w:szCs w:val="24"/>
        </w:rPr>
      </w:pPr>
      <w:r w:rsidRPr="00B0018D">
        <w:rPr>
          <w:rFonts w:eastAsiaTheme="minorEastAsia" w:cstheme="minorHAnsi"/>
          <w:sz w:val="24"/>
          <w:szCs w:val="24"/>
        </w:rPr>
        <w:t>an application for admission of a student to the school, or</w:t>
      </w:r>
    </w:p>
    <w:p w14:paraId="2C204A41" w14:textId="77777777" w:rsidR="008A090A" w:rsidRPr="00B0018D" w:rsidRDefault="008A090A" w:rsidP="008A090A">
      <w:pPr>
        <w:numPr>
          <w:ilvl w:val="0"/>
          <w:numId w:val="2"/>
        </w:numPr>
        <w:spacing w:line="240" w:lineRule="auto"/>
        <w:ind w:left="426"/>
        <w:contextualSpacing/>
        <w:jc w:val="both"/>
        <w:rPr>
          <w:rFonts w:eastAsiaTheme="minorEastAsia" w:cstheme="minorHAnsi"/>
          <w:sz w:val="24"/>
          <w:szCs w:val="24"/>
        </w:rPr>
      </w:pPr>
      <w:r w:rsidRPr="00B0018D">
        <w:rPr>
          <w:rFonts w:eastAsiaTheme="minorEastAsia" w:cstheme="minorHAnsi"/>
          <w:sz w:val="24"/>
          <w:szCs w:val="24"/>
        </w:rPr>
        <w:t>the admission or continued enrolment of a student in the school.</w:t>
      </w:r>
    </w:p>
    <w:p w14:paraId="6DCD5C01" w14:textId="77777777" w:rsidR="008A090A" w:rsidRPr="00B0018D" w:rsidRDefault="008A090A" w:rsidP="008A090A">
      <w:pPr>
        <w:spacing w:after="0" w:line="240" w:lineRule="auto"/>
        <w:jc w:val="both"/>
        <w:rPr>
          <w:rFonts w:eastAsiaTheme="minorEastAsia" w:cstheme="minorHAnsi"/>
          <w:sz w:val="24"/>
          <w:szCs w:val="24"/>
        </w:rPr>
      </w:pPr>
    </w:p>
    <w:p w14:paraId="7A4F7BA2" w14:textId="77777777" w:rsidR="0099669A" w:rsidRPr="00B0018D" w:rsidRDefault="00E47AF1" w:rsidP="00EB6699">
      <w:pPr>
        <w:spacing w:line="240" w:lineRule="auto"/>
        <w:jc w:val="both"/>
        <w:rPr>
          <w:rFonts w:eastAsiaTheme="minorEastAsia" w:cstheme="minorHAnsi"/>
          <w:sz w:val="24"/>
          <w:szCs w:val="24"/>
        </w:rPr>
      </w:pPr>
      <w:r w:rsidRPr="00B0018D">
        <w:rPr>
          <w:rFonts w:eastAsia="Times New Roman" w:cstheme="minorHAnsi"/>
          <w:b/>
          <w:sz w:val="24"/>
          <w:szCs w:val="24"/>
        </w:rPr>
        <w:t>Note:</w:t>
      </w:r>
      <w:r w:rsidRPr="00B0018D">
        <w:rPr>
          <w:rFonts w:eastAsia="Times New Roman" w:cstheme="minorHAnsi"/>
          <w:sz w:val="24"/>
          <w:szCs w:val="24"/>
        </w:rPr>
        <w:t xml:space="preserve"> </w:t>
      </w:r>
      <w:r w:rsidR="00A52939" w:rsidRPr="00B0018D">
        <w:rPr>
          <w:rFonts w:eastAsia="Times New Roman" w:cstheme="minorHAnsi"/>
          <w:sz w:val="24"/>
          <w:szCs w:val="24"/>
        </w:rPr>
        <w:t>Exceptions apply only in relation to fee charging post primary schools, the boarding element in Boarding Schools and admission to post leaving cert or further education courses run by post-primary schools.</w:t>
      </w:r>
    </w:p>
    <w:p w14:paraId="5646FDFF" w14:textId="77777777" w:rsidR="0099669A" w:rsidRPr="00B0018D" w:rsidRDefault="0099669A" w:rsidP="003207E9">
      <w:pPr>
        <w:pStyle w:val="ListParagraph"/>
        <w:spacing w:after="0" w:line="240" w:lineRule="auto"/>
        <w:ind w:left="360"/>
        <w:jc w:val="both"/>
        <w:rPr>
          <w:rFonts w:eastAsiaTheme="minorEastAsia" w:cstheme="minorHAnsi"/>
          <w:b/>
          <w:color w:val="385623" w:themeColor="accent6" w:themeShade="80"/>
          <w:sz w:val="24"/>
          <w:szCs w:val="24"/>
        </w:rPr>
      </w:pPr>
    </w:p>
    <w:p w14:paraId="7C8AFB1F" w14:textId="77777777" w:rsidR="008A090A" w:rsidRPr="00B0018D" w:rsidRDefault="008A090A" w:rsidP="00883B35">
      <w:pPr>
        <w:pStyle w:val="Heading2"/>
        <w:numPr>
          <w:ilvl w:val="0"/>
          <w:numId w:val="29"/>
        </w:numPr>
        <w:rPr>
          <w:rFonts w:asciiTheme="minorHAnsi" w:eastAsiaTheme="minorEastAsia" w:hAnsiTheme="minorHAnsi" w:cstheme="minorHAnsi"/>
          <w:b/>
          <w:color w:val="385623" w:themeColor="accent6" w:themeShade="80"/>
          <w:sz w:val="24"/>
          <w:szCs w:val="24"/>
        </w:rPr>
      </w:pPr>
      <w:r w:rsidRPr="00B0018D">
        <w:rPr>
          <w:rFonts w:asciiTheme="minorHAnsi" w:eastAsiaTheme="minorEastAsia" w:hAnsiTheme="minorHAnsi" w:cstheme="minorHAnsi"/>
          <w:b/>
          <w:color w:val="385623" w:themeColor="accent6" w:themeShade="80"/>
          <w:sz w:val="24"/>
          <w:szCs w:val="24"/>
        </w:rPr>
        <w:t xml:space="preserve"> Arrangements regarding students not attending religious instruction </w:t>
      </w:r>
    </w:p>
    <w:p w14:paraId="7AD0CC25" w14:textId="77777777" w:rsidR="008A090A" w:rsidRPr="00B0018D" w:rsidRDefault="008A090A" w:rsidP="008A090A">
      <w:pPr>
        <w:spacing w:after="0" w:line="240" w:lineRule="auto"/>
        <w:rPr>
          <w:rFonts w:eastAsiaTheme="minorEastAsia" w:cstheme="minorHAnsi"/>
          <w:color w:val="0070C0"/>
          <w:sz w:val="24"/>
          <w:szCs w:val="24"/>
        </w:rPr>
      </w:pPr>
      <w:r w:rsidRPr="00B0018D">
        <w:rPr>
          <w:rFonts w:eastAsiaTheme="minorEastAsia" w:cstheme="minorHAnsi"/>
          <w:color w:val="0070C0"/>
          <w:sz w:val="24"/>
          <w:szCs w:val="24"/>
        </w:rPr>
        <w:t xml:space="preserve"> </w:t>
      </w:r>
    </w:p>
    <w:p w14:paraId="37349942" w14:textId="77777777" w:rsidR="008A090A" w:rsidRPr="00B0018D" w:rsidRDefault="008A090A" w:rsidP="008A090A">
      <w:pPr>
        <w:spacing w:after="0" w:line="240" w:lineRule="auto"/>
        <w:rPr>
          <w:rFonts w:eastAsiaTheme="minorEastAsia" w:cstheme="minorHAnsi"/>
          <w:sz w:val="24"/>
          <w:szCs w:val="24"/>
        </w:rPr>
      </w:pPr>
      <w:r w:rsidRPr="00B0018D">
        <w:rPr>
          <w:rFonts w:eastAsiaTheme="minorEastAsia" w:cstheme="minorHAnsi"/>
          <w:sz w:val="24"/>
          <w:szCs w:val="24"/>
        </w:rPr>
        <w:t>This section must be completed by schools that provide religious instruction to students.</w:t>
      </w:r>
    </w:p>
    <w:p w14:paraId="77E84F84" w14:textId="77777777" w:rsidR="008A090A" w:rsidRPr="00B0018D" w:rsidRDefault="008A090A" w:rsidP="008A090A">
      <w:pPr>
        <w:spacing w:after="0" w:line="240" w:lineRule="auto"/>
        <w:rPr>
          <w:rFonts w:eastAsiaTheme="minorEastAsia" w:cstheme="minorHAnsi"/>
          <w:b/>
          <w:sz w:val="24"/>
          <w:szCs w:val="24"/>
        </w:rPr>
      </w:pPr>
    </w:p>
    <w:tbl>
      <w:tblPr>
        <w:tblStyle w:val="TableGrid0"/>
        <w:tblW w:w="0" w:type="auto"/>
        <w:tblLook w:val="04A0" w:firstRow="1" w:lastRow="0" w:firstColumn="1" w:lastColumn="0" w:noHBand="0" w:noVBand="1"/>
      </w:tblPr>
      <w:tblGrid>
        <w:gridCol w:w="9016"/>
      </w:tblGrid>
      <w:tr w:rsidR="008A090A" w:rsidRPr="00B0018D" w14:paraId="4BE3E14E" w14:textId="77777777" w:rsidTr="00F4042D">
        <w:tc>
          <w:tcPr>
            <w:tcW w:w="9016" w:type="dxa"/>
            <w:shd w:val="clear" w:color="auto" w:fill="E7E6E6" w:themeFill="background2"/>
          </w:tcPr>
          <w:p w14:paraId="263F734A" w14:textId="77777777" w:rsidR="001F69E3" w:rsidRPr="00B0018D" w:rsidRDefault="008A090A" w:rsidP="00F704E7">
            <w:pPr>
              <w:autoSpaceDE w:val="0"/>
              <w:autoSpaceDN w:val="0"/>
              <w:adjustRightInd w:val="0"/>
              <w:rPr>
                <w:rFonts w:eastAsiaTheme="minorEastAsia" w:cstheme="minorHAnsi"/>
                <w:sz w:val="24"/>
                <w:szCs w:val="24"/>
              </w:rPr>
            </w:pPr>
            <w:r w:rsidRPr="00B0018D">
              <w:rPr>
                <w:rFonts w:eastAsiaTheme="minorEastAsia" w:cstheme="minorHAnsi"/>
                <w:sz w:val="24"/>
                <w:szCs w:val="24"/>
              </w:rPr>
              <w:t>The following are the school’s arrangements for students, where the parent</w:t>
            </w:r>
            <w:r w:rsidRPr="00B0018D">
              <w:rPr>
                <w:rFonts w:eastAsiaTheme="minorEastAsia" w:cstheme="minorHAnsi"/>
                <w:strike/>
                <w:sz w:val="24"/>
                <w:szCs w:val="24"/>
              </w:rPr>
              <w:t>s</w:t>
            </w:r>
            <w:r w:rsidRPr="00B0018D">
              <w:rPr>
                <w:rFonts w:eastAsiaTheme="minorEastAsia" w:cstheme="minorHAnsi"/>
                <w:sz w:val="24"/>
                <w:szCs w:val="24"/>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6B36ACEE" w14:textId="77777777" w:rsidR="00F704E7" w:rsidRPr="00B0018D" w:rsidRDefault="00F704E7" w:rsidP="00F704E7">
            <w:pPr>
              <w:autoSpaceDE w:val="0"/>
              <w:autoSpaceDN w:val="0"/>
              <w:adjustRightInd w:val="0"/>
              <w:rPr>
                <w:rFonts w:eastAsiaTheme="minorEastAsia" w:cstheme="minorHAnsi"/>
                <w:sz w:val="24"/>
                <w:szCs w:val="24"/>
              </w:rPr>
            </w:pPr>
          </w:p>
          <w:p w14:paraId="6C5AFCC1" w14:textId="0458E0BF" w:rsidR="001506F3" w:rsidRPr="00B0018D" w:rsidRDefault="001949A4" w:rsidP="00F704E7">
            <w:pPr>
              <w:autoSpaceDE w:val="0"/>
              <w:autoSpaceDN w:val="0"/>
              <w:adjustRightInd w:val="0"/>
              <w:rPr>
                <w:rFonts w:eastAsiaTheme="minorEastAsia" w:cstheme="minorHAnsi"/>
                <w:sz w:val="24"/>
                <w:szCs w:val="24"/>
              </w:rPr>
            </w:pPr>
            <w:r w:rsidRPr="00B0018D">
              <w:rPr>
                <w:rFonts w:eastAsiaTheme="minorEastAsia" w:cstheme="minorHAnsi"/>
                <w:sz w:val="24"/>
                <w:szCs w:val="24"/>
              </w:rPr>
              <w:t xml:space="preserve">A written request should be made to the Principal of </w:t>
            </w:r>
            <w:proofErr w:type="spellStart"/>
            <w:r w:rsidRPr="00B0018D">
              <w:rPr>
                <w:rFonts w:eastAsiaTheme="minorEastAsia" w:cstheme="minorHAnsi"/>
                <w:sz w:val="24"/>
                <w:szCs w:val="24"/>
              </w:rPr>
              <w:t>Granlahan</w:t>
            </w:r>
            <w:proofErr w:type="spellEnd"/>
            <w:r w:rsidRPr="00B0018D">
              <w:rPr>
                <w:rFonts w:eastAsiaTheme="minorEastAsia" w:cstheme="minorHAnsi"/>
                <w:sz w:val="24"/>
                <w:szCs w:val="24"/>
              </w:rPr>
              <w:t xml:space="preserve"> N.S. A meeting will then be scheduled with the parents/guardians so as to discuss how best to meet the request.</w:t>
            </w:r>
          </w:p>
          <w:p w14:paraId="73C0E539" w14:textId="77777777" w:rsidR="001506F3" w:rsidRPr="00B0018D" w:rsidRDefault="001506F3" w:rsidP="00F704E7">
            <w:pPr>
              <w:autoSpaceDE w:val="0"/>
              <w:autoSpaceDN w:val="0"/>
              <w:adjustRightInd w:val="0"/>
              <w:rPr>
                <w:rFonts w:eastAsiaTheme="minorEastAsia" w:cstheme="minorHAnsi"/>
                <w:sz w:val="24"/>
                <w:szCs w:val="24"/>
              </w:rPr>
            </w:pPr>
          </w:p>
          <w:p w14:paraId="4A26C1C1" w14:textId="77777777" w:rsidR="00F704E7" w:rsidRPr="00B0018D" w:rsidRDefault="00F704E7" w:rsidP="00F704E7">
            <w:pPr>
              <w:autoSpaceDE w:val="0"/>
              <w:autoSpaceDN w:val="0"/>
              <w:adjustRightInd w:val="0"/>
              <w:rPr>
                <w:rFonts w:eastAsiaTheme="minorEastAsia" w:cstheme="minorHAnsi"/>
                <w:b/>
                <w:color w:val="385623" w:themeColor="accent6" w:themeShade="80"/>
                <w:sz w:val="24"/>
                <w:szCs w:val="24"/>
              </w:rPr>
            </w:pPr>
          </w:p>
        </w:tc>
      </w:tr>
    </w:tbl>
    <w:p w14:paraId="00473F29" w14:textId="77777777" w:rsidR="00406BE7" w:rsidRPr="00B0018D" w:rsidRDefault="007168B1" w:rsidP="00643A64">
      <w:pPr>
        <w:pStyle w:val="Heading2"/>
        <w:numPr>
          <w:ilvl w:val="0"/>
          <w:numId w:val="29"/>
        </w:numPr>
        <w:ind w:left="426" w:hanging="426"/>
        <w:rPr>
          <w:rFonts w:asciiTheme="minorHAnsi" w:eastAsiaTheme="minorEastAsia" w:hAnsiTheme="minorHAnsi" w:cstheme="minorHAnsi"/>
          <w:b/>
          <w:color w:val="385623" w:themeColor="accent6" w:themeShade="80"/>
          <w:sz w:val="24"/>
          <w:szCs w:val="24"/>
        </w:rPr>
      </w:pPr>
      <w:bookmarkStart w:id="10" w:name="_Reviews/appeals"/>
      <w:bookmarkStart w:id="11" w:name="_Ref31796704"/>
      <w:bookmarkEnd w:id="10"/>
      <w:r w:rsidRPr="00B0018D">
        <w:rPr>
          <w:rFonts w:asciiTheme="minorHAnsi" w:eastAsiaTheme="minorEastAsia" w:hAnsiTheme="minorHAnsi" w:cstheme="minorHAnsi"/>
          <w:b/>
          <w:color w:val="385623" w:themeColor="accent6" w:themeShade="80"/>
          <w:sz w:val="24"/>
          <w:szCs w:val="24"/>
        </w:rPr>
        <w:t>Reviews</w:t>
      </w:r>
      <w:r w:rsidR="00406BE7" w:rsidRPr="00B0018D">
        <w:rPr>
          <w:rFonts w:asciiTheme="minorHAnsi" w:eastAsiaTheme="minorEastAsia" w:hAnsiTheme="minorHAnsi" w:cstheme="minorHAnsi"/>
          <w:b/>
          <w:color w:val="385623" w:themeColor="accent6" w:themeShade="80"/>
          <w:sz w:val="24"/>
          <w:szCs w:val="24"/>
        </w:rPr>
        <w:t>/appeal</w:t>
      </w:r>
      <w:r w:rsidRPr="00B0018D">
        <w:rPr>
          <w:rFonts w:asciiTheme="minorHAnsi" w:eastAsiaTheme="minorEastAsia" w:hAnsiTheme="minorHAnsi" w:cstheme="minorHAnsi"/>
          <w:b/>
          <w:color w:val="385623" w:themeColor="accent6" w:themeShade="80"/>
          <w:sz w:val="24"/>
          <w:szCs w:val="24"/>
        </w:rPr>
        <w:t>s</w:t>
      </w:r>
      <w:bookmarkEnd w:id="11"/>
    </w:p>
    <w:p w14:paraId="484EC8DB" w14:textId="77777777" w:rsidR="006B04DC" w:rsidRPr="00B0018D" w:rsidRDefault="006B04DC" w:rsidP="00406BE7">
      <w:pPr>
        <w:autoSpaceDE w:val="0"/>
        <w:autoSpaceDN w:val="0"/>
        <w:adjustRightInd w:val="0"/>
        <w:spacing w:after="0" w:line="240" w:lineRule="auto"/>
        <w:rPr>
          <w:rFonts w:eastAsiaTheme="minorEastAsia" w:cstheme="minorHAnsi"/>
          <w:color w:val="0070C0"/>
          <w:sz w:val="24"/>
          <w:szCs w:val="24"/>
        </w:rPr>
      </w:pPr>
    </w:p>
    <w:p w14:paraId="117C65E9" w14:textId="77777777" w:rsidR="007168B1" w:rsidRPr="00B0018D" w:rsidRDefault="007168B1" w:rsidP="007168B1">
      <w:pPr>
        <w:autoSpaceDE w:val="0"/>
        <w:autoSpaceDN w:val="0"/>
        <w:spacing w:line="240" w:lineRule="auto"/>
        <w:rPr>
          <w:rFonts w:cstheme="minorHAnsi"/>
          <w:b/>
          <w:bCs/>
          <w:strike/>
          <w:sz w:val="24"/>
          <w:szCs w:val="24"/>
          <w:u w:val="single"/>
        </w:rPr>
      </w:pPr>
      <w:r w:rsidRPr="00B0018D">
        <w:rPr>
          <w:rFonts w:cstheme="minorHAnsi"/>
          <w:b/>
          <w:bCs/>
          <w:sz w:val="24"/>
          <w:szCs w:val="24"/>
          <w:u w:val="single"/>
        </w:rPr>
        <w:t>Review of decisions by the board of Management</w:t>
      </w:r>
    </w:p>
    <w:p w14:paraId="6C5E502B"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7936681F"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374559AF"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The board will conduct such reviews in accordance with the requirements of the procedures determined under Section 29B and with section 29C of the Education Act 1998.</w:t>
      </w:r>
    </w:p>
    <w:p w14:paraId="7A8E621E"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b/>
          <w:bCs/>
          <w:sz w:val="24"/>
          <w:szCs w:val="24"/>
        </w:rPr>
        <w:lastRenderedPageBreak/>
        <w:t xml:space="preserve">Note:  </w:t>
      </w:r>
      <w:r w:rsidRPr="00B0018D">
        <w:rPr>
          <w:rFonts w:cstheme="minorHAnsi"/>
          <w:sz w:val="24"/>
          <w:szCs w:val="24"/>
        </w:rPr>
        <w:t xml:space="preserve">Where an applicant has been refused admission due to the school being oversubscribed, the applicant </w:t>
      </w:r>
      <w:r w:rsidRPr="00B0018D">
        <w:rPr>
          <w:rFonts w:cstheme="minorHAnsi"/>
          <w:b/>
          <w:bCs/>
          <w:sz w:val="24"/>
          <w:szCs w:val="24"/>
          <w:u w:val="single"/>
        </w:rPr>
        <w:t>must request a review</w:t>
      </w:r>
      <w:r w:rsidRPr="00B0018D">
        <w:rPr>
          <w:rFonts w:cstheme="minorHAnsi"/>
          <w:sz w:val="24"/>
          <w:szCs w:val="24"/>
        </w:rPr>
        <w:t xml:space="preserve"> of that decision by the board of management prior to making an appeal under section 29 of the Education Act 1998.</w:t>
      </w:r>
    </w:p>
    <w:p w14:paraId="4357070B"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 xml:space="preserve">Where an applicant has been refused admission due to a reason other than the school being oversubscribed, the applicant </w:t>
      </w:r>
      <w:r w:rsidRPr="00B0018D">
        <w:rPr>
          <w:rFonts w:cstheme="minorHAnsi"/>
          <w:b/>
          <w:bCs/>
          <w:sz w:val="24"/>
          <w:szCs w:val="24"/>
          <w:u w:val="single"/>
        </w:rPr>
        <w:t>may request a review</w:t>
      </w:r>
      <w:r w:rsidRPr="00B0018D">
        <w:rPr>
          <w:rFonts w:cstheme="minorHAnsi"/>
          <w:sz w:val="24"/>
          <w:szCs w:val="24"/>
        </w:rPr>
        <w:t xml:space="preserve"> of that decision by the board of management prior to making an appeal under section 29 of the Education Act 1998.   </w:t>
      </w:r>
    </w:p>
    <w:p w14:paraId="7CB60B6E" w14:textId="77777777" w:rsidR="00B37614" w:rsidRPr="00B0018D" w:rsidRDefault="00B37614" w:rsidP="00B37614">
      <w:pPr>
        <w:pStyle w:val="NoSpacing"/>
        <w:rPr>
          <w:rFonts w:cstheme="minorHAnsi"/>
          <w:sz w:val="24"/>
          <w:szCs w:val="24"/>
        </w:rPr>
      </w:pPr>
    </w:p>
    <w:p w14:paraId="6EE18460" w14:textId="77777777" w:rsidR="007168B1" w:rsidRPr="00B0018D" w:rsidRDefault="007168B1" w:rsidP="007168B1">
      <w:pPr>
        <w:pStyle w:val="NormalWeb"/>
        <w:rPr>
          <w:rFonts w:asciiTheme="minorHAnsi" w:hAnsiTheme="minorHAnsi" w:cstheme="minorHAnsi"/>
          <w:b/>
          <w:bCs/>
          <w:u w:val="single"/>
        </w:rPr>
      </w:pPr>
      <w:r w:rsidRPr="00B0018D">
        <w:rPr>
          <w:rFonts w:asciiTheme="minorHAnsi" w:hAnsiTheme="minorHAnsi" w:cstheme="minorHAnsi"/>
          <w:b/>
          <w:bCs/>
          <w:u w:val="single"/>
        </w:rPr>
        <w:t>Right of appeal</w:t>
      </w:r>
    </w:p>
    <w:p w14:paraId="5CA05C2C"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 xml:space="preserve">Under Section 29 of the Education Act 1998, the parent of the student, or in the case of a student who has reached the age of 18 years, the student, may appeal a decision of this school to refuse admission.  </w:t>
      </w:r>
    </w:p>
    <w:p w14:paraId="0EFCE339"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An appeal may be made under Section 29 (1)(c)(</w:t>
      </w:r>
      <w:proofErr w:type="spellStart"/>
      <w:r w:rsidRPr="00B0018D">
        <w:rPr>
          <w:rFonts w:cstheme="minorHAnsi"/>
          <w:sz w:val="24"/>
          <w:szCs w:val="24"/>
        </w:rPr>
        <w:t>i</w:t>
      </w:r>
      <w:proofErr w:type="spellEnd"/>
      <w:r w:rsidRPr="00B0018D">
        <w:rPr>
          <w:rFonts w:cstheme="minorHAnsi"/>
          <w:sz w:val="24"/>
          <w:szCs w:val="24"/>
        </w:rPr>
        <w:t>) of the Education Act 1998 where the refusal to admit was due to the school being oversubscribed.</w:t>
      </w:r>
    </w:p>
    <w:p w14:paraId="16A5B004"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An appeal may be made under Section 29 (1)(c)(ii) of the Education Act 1998 where the refusal to admit was due a reason other than the school being oversubscribed.</w:t>
      </w:r>
    </w:p>
    <w:p w14:paraId="6D5E46AB"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 xml:space="preserve">Where an applicant has been refused admission due to the school being oversubscribed, the applicant </w:t>
      </w:r>
      <w:r w:rsidRPr="00B0018D">
        <w:rPr>
          <w:rFonts w:cstheme="minorHAnsi"/>
          <w:b/>
          <w:bCs/>
          <w:sz w:val="24"/>
          <w:szCs w:val="24"/>
          <w:u w:val="single"/>
        </w:rPr>
        <w:t>must request a review</w:t>
      </w:r>
      <w:r w:rsidRPr="00B0018D">
        <w:rPr>
          <w:rFonts w:cstheme="minorHAnsi"/>
          <w:sz w:val="24"/>
          <w:szCs w:val="24"/>
        </w:rPr>
        <w:t xml:space="preserve"> of that decision by the board of management </w:t>
      </w:r>
      <w:r w:rsidRPr="00B0018D">
        <w:rPr>
          <w:rFonts w:cstheme="minorHAnsi"/>
          <w:b/>
          <w:bCs/>
          <w:sz w:val="24"/>
          <w:szCs w:val="24"/>
          <w:u w:val="single"/>
        </w:rPr>
        <w:t>prior to making an appeal</w:t>
      </w:r>
      <w:r w:rsidRPr="00B0018D">
        <w:rPr>
          <w:rFonts w:cstheme="minorHAnsi"/>
          <w:sz w:val="24"/>
          <w:szCs w:val="24"/>
        </w:rPr>
        <w:t xml:space="preserve"> under section 29 of the Education Act 1998. (see Review of decisions by the Board of Management)</w:t>
      </w:r>
    </w:p>
    <w:p w14:paraId="54C9F752"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 xml:space="preserve">Where an applicant has been refused admission due to a reason other than the school being oversubscribed, the applicant </w:t>
      </w:r>
      <w:r w:rsidRPr="00B0018D">
        <w:rPr>
          <w:rFonts w:cstheme="minorHAnsi"/>
          <w:b/>
          <w:bCs/>
          <w:sz w:val="24"/>
          <w:szCs w:val="24"/>
          <w:u w:val="single"/>
        </w:rPr>
        <w:t>may request a review</w:t>
      </w:r>
      <w:r w:rsidRPr="00B0018D">
        <w:rPr>
          <w:rFonts w:cstheme="minorHAnsi"/>
          <w:sz w:val="24"/>
          <w:szCs w:val="24"/>
        </w:rPr>
        <w:t xml:space="preserve"> of that decision by the board of management prior to making an appeal under section 29 of the Education Act 1998. (see Review of decisions by the Board of Management)</w:t>
      </w:r>
    </w:p>
    <w:p w14:paraId="6321DF87" w14:textId="77777777" w:rsidR="007168B1" w:rsidRPr="00B0018D" w:rsidRDefault="007168B1" w:rsidP="007168B1">
      <w:pPr>
        <w:autoSpaceDE w:val="0"/>
        <w:autoSpaceDN w:val="0"/>
        <w:spacing w:line="240" w:lineRule="auto"/>
        <w:rPr>
          <w:rFonts w:cstheme="minorHAnsi"/>
          <w:sz w:val="24"/>
          <w:szCs w:val="24"/>
        </w:rPr>
      </w:pPr>
      <w:r w:rsidRPr="00B0018D">
        <w:rPr>
          <w:rFonts w:cstheme="minorHAnsi"/>
          <w:sz w:val="24"/>
          <w:szCs w:val="24"/>
        </w:rPr>
        <w:t>Appeals under Section 29 of the Education Act 1998 will be considered and determined by an independent appeals committee appointed by the Minister for Education and Skills.    </w:t>
      </w:r>
    </w:p>
    <w:p w14:paraId="2589169C" w14:textId="0E8F1BB9" w:rsidR="002B7446" w:rsidRDefault="007168B1" w:rsidP="007168B1">
      <w:pPr>
        <w:autoSpaceDE w:val="0"/>
        <w:autoSpaceDN w:val="0"/>
        <w:spacing w:line="240" w:lineRule="auto"/>
        <w:rPr>
          <w:rFonts w:cstheme="minorHAnsi"/>
          <w:sz w:val="24"/>
          <w:szCs w:val="24"/>
        </w:rPr>
      </w:pPr>
      <w:r w:rsidRPr="00B0018D">
        <w:rPr>
          <w:rFonts w:cstheme="minorHAnsi"/>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23273A09" w14:textId="32EA3D18" w:rsidR="00844B89" w:rsidRDefault="00844B89" w:rsidP="007168B1">
      <w:pPr>
        <w:autoSpaceDE w:val="0"/>
        <w:autoSpaceDN w:val="0"/>
        <w:spacing w:line="240" w:lineRule="auto"/>
        <w:rPr>
          <w:rFonts w:cstheme="minorHAnsi"/>
          <w:sz w:val="24"/>
          <w:szCs w:val="24"/>
        </w:rPr>
      </w:pPr>
    </w:p>
    <w:p w14:paraId="34BDD8DB" w14:textId="77777777" w:rsidR="005974DC" w:rsidRDefault="005974DC" w:rsidP="007168B1">
      <w:pPr>
        <w:autoSpaceDE w:val="0"/>
        <w:autoSpaceDN w:val="0"/>
        <w:spacing w:line="240" w:lineRule="auto"/>
        <w:rPr>
          <w:rFonts w:cstheme="minorHAnsi"/>
          <w:sz w:val="24"/>
          <w:szCs w:val="24"/>
        </w:rPr>
      </w:pPr>
    </w:p>
    <w:p w14:paraId="5F3682AE" w14:textId="4F89150D" w:rsidR="00844B89" w:rsidRDefault="00844B89" w:rsidP="007168B1">
      <w:pPr>
        <w:autoSpaceDE w:val="0"/>
        <w:autoSpaceDN w:val="0"/>
        <w:spacing w:line="240" w:lineRule="auto"/>
        <w:rPr>
          <w:rFonts w:cstheme="minorHAnsi"/>
          <w:sz w:val="24"/>
          <w:szCs w:val="24"/>
        </w:rPr>
      </w:pPr>
      <w:r>
        <w:rPr>
          <w:rFonts w:cstheme="minorHAnsi"/>
          <w:sz w:val="24"/>
          <w:szCs w:val="24"/>
        </w:rPr>
        <w:t xml:space="preserve">Signed: </w:t>
      </w:r>
      <w:r w:rsidR="005974DC">
        <w:rPr>
          <w:rFonts w:cstheme="minorHAnsi"/>
          <w:sz w:val="24"/>
          <w:szCs w:val="24"/>
        </w:rPr>
        <w:t>Maureen Behan</w:t>
      </w:r>
      <w:r>
        <w:rPr>
          <w:rFonts w:cstheme="minorHAnsi"/>
          <w:sz w:val="24"/>
          <w:szCs w:val="24"/>
        </w:rPr>
        <w:t xml:space="preserve"> (Chairperson BOM) </w:t>
      </w:r>
      <w:r w:rsidR="005974DC">
        <w:rPr>
          <w:rFonts w:cstheme="minorHAnsi"/>
          <w:sz w:val="24"/>
          <w:szCs w:val="24"/>
        </w:rPr>
        <w:tab/>
      </w:r>
      <w:r>
        <w:rPr>
          <w:rFonts w:cstheme="minorHAnsi"/>
          <w:sz w:val="24"/>
          <w:szCs w:val="24"/>
        </w:rPr>
        <w:t xml:space="preserve">Date: </w:t>
      </w:r>
      <w:r w:rsidR="005974DC">
        <w:rPr>
          <w:rFonts w:cstheme="minorHAnsi"/>
          <w:sz w:val="24"/>
          <w:szCs w:val="24"/>
        </w:rPr>
        <w:t>1</w:t>
      </w:r>
      <w:r w:rsidR="001C70C3">
        <w:rPr>
          <w:rFonts w:cstheme="minorHAnsi"/>
          <w:sz w:val="24"/>
          <w:szCs w:val="24"/>
        </w:rPr>
        <w:t>8</w:t>
      </w:r>
      <w:r w:rsidR="005974DC">
        <w:rPr>
          <w:rFonts w:cstheme="minorHAnsi"/>
          <w:sz w:val="24"/>
          <w:szCs w:val="24"/>
        </w:rPr>
        <w:t>.12.202</w:t>
      </w:r>
      <w:r w:rsidR="001C70C3">
        <w:rPr>
          <w:rFonts w:cstheme="minorHAnsi"/>
          <w:sz w:val="24"/>
          <w:szCs w:val="24"/>
        </w:rPr>
        <w:t>3</w:t>
      </w:r>
    </w:p>
    <w:p w14:paraId="77D19FEA" w14:textId="01A12FC5" w:rsidR="00844B89" w:rsidRPr="00B0018D" w:rsidRDefault="00844B89" w:rsidP="007168B1">
      <w:pPr>
        <w:autoSpaceDE w:val="0"/>
        <w:autoSpaceDN w:val="0"/>
        <w:spacing w:line="240" w:lineRule="auto"/>
        <w:rPr>
          <w:rFonts w:cstheme="minorHAnsi"/>
          <w:sz w:val="24"/>
          <w:szCs w:val="24"/>
        </w:rPr>
      </w:pPr>
      <w:r>
        <w:rPr>
          <w:rFonts w:cstheme="minorHAnsi"/>
          <w:sz w:val="24"/>
          <w:szCs w:val="24"/>
        </w:rPr>
        <w:t xml:space="preserve">Signed: </w:t>
      </w:r>
      <w:r w:rsidR="005974DC">
        <w:rPr>
          <w:rFonts w:cstheme="minorHAnsi"/>
          <w:sz w:val="24"/>
          <w:szCs w:val="24"/>
        </w:rPr>
        <w:t>Michelle Devine</w:t>
      </w:r>
      <w:r>
        <w:rPr>
          <w:rFonts w:cstheme="minorHAnsi"/>
          <w:sz w:val="24"/>
          <w:szCs w:val="24"/>
        </w:rPr>
        <w:t xml:space="preserve"> (Principal) </w:t>
      </w:r>
      <w:r w:rsidR="005974DC">
        <w:rPr>
          <w:rFonts w:cstheme="minorHAnsi"/>
          <w:sz w:val="24"/>
          <w:szCs w:val="24"/>
        </w:rPr>
        <w:tab/>
      </w:r>
      <w:r w:rsidR="005974DC">
        <w:rPr>
          <w:rFonts w:cstheme="minorHAnsi"/>
          <w:sz w:val="24"/>
          <w:szCs w:val="24"/>
        </w:rPr>
        <w:tab/>
      </w:r>
      <w:r w:rsidR="005974DC">
        <w:rPr>
          <w:rFonts w:cstheme="minorHAnsi"/>
          <w:sz w:val="24"/>
          <w:szCs w:val="24"/>
        </w:rPr>
        <w:tab/>
      </w:r>
      <w:r>
        <w:rPr>
          <w:rFonts w:cstheme="minorHAnsi"/>
          <w:sz w:val="24"/>
          <w:szCs w:val="24"/>
        </w:rPr>
        <w:t xml:space="preserve">Date: </w:t>
      </w:r>
      <w:r w:rsidR="005974DC">
        <w:rPr>
          <w:rFonts w:cstheme="minorHAnsi"/>
          <w:sz w:val="24"/>
          <w:szCs w:val="24"/>
        </w:rPr>
        <w:t>1</w:t>
      </w:r>
      <w:r w:rsidR="001C70C3">
        <w:rPr>
          <w:rFonts w:cstheme="minorHAnsi"/>
          <w:sz w:val="24"/>
          <w:szCs w:val="24"/>
        </w:rPr>
        <w:t>8</w:t>
      </w:r>
      <w:r w:rsidR="005974DC">
        <w:rPr>
          <w:rFonts w:cstheme="minorHAnsi"/>
          <w:sz w:val="24"/>
          <w:szCs w:val="24"/>
        </w:rPr>
        <w:t>.12.202</w:t>
      </w:r>
      <w:r w:rsidR="001C70C3">
        <w:rPr>
          <w:rFonts w:cstheme="minorHAnsi"/>
          <w:sz w:val="24"/>
          <w:szCs w:val="24"/>
        </w:rPr>
        <w:t>3</w:t>
      </w:r>
    </w:p>
    <w:sectPr w:rsidR="00844B89" w:rsidRPr="00B0018D" w:rsidSect="00FD471B">
      <w:headerReference w:type="default"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BD32" w14:textId="77777777" w:rsidR="0082515A" w:rsidRDefault="0082515A" w:rsidP="00D8609E">
      <w:pPr>
        <w:spacing w:after="0" w:line="240" w:lineRule="auto"/>
      </w:pPr>
      <w:r>
        <w:separator/>
      </w:r>
    </w:p>
  </w:endnote>
  <w:endnote w:type="continuationSeparator" w:id="0">
    <w:p w14:paraId="2BCF8F08" w14:textId="77777777" w:rsidR="0082515A" w:rsidRDefault="0082515A"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1140DCDB" w14:textId="77777777" w:rsidR="00D8609E" w:rsidRDefault="00D8609E">
        <w:pPr>
          <w:pStyle w:val="Footer"/>
          <w:jc w:val="right"/>
        </w:pPr>
        <w:r>
          <w:fldChar w:fldCharType="begin"/>
        </w:r>
        <w:r>
          <w:instrText xml:space="preserve"> PAGE   \* MERGEFORMAT </w:instrText>
        </w:r>
        <w:r>
          <w:fldChar w:fldCharType="separate"/>
        </w:r>
        <w:r w:rsidR="0092163B">
          <w:rPr>
            <w:noProof/>
          </w:rPr>
          <w:t>1</w:t>
        </w:r>
        <w:r>
          <w:rPr>
            <w:noProof/>
          </w:rPr>
          <w:fldChar w:fldCharType="end"/>
        </w:r>
      </w:p>
    </w:sdtContent>
  </w:sdt>
  <w:p w14:paraId="00657396"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19E3" w14:textId="77777777" w:rsidR="0082515A" w:rsidRDefault="0082515A" w:rsidP="00D8609E">
      <w:pPr>
        <w:spacing w:after="0" w:line="240" w:lineRule="auto"/>
      </w:pPr>
      <w:r>
        <w:separator/>
      </w:r>
    </w:p>
  </w:footnote>
  <w:footnote w:type="continuationSeparator" w:id="0">
    <w:p w14:paraId="6DB81293" w14:textId="77777777" w:rsidR="0082515A" w:rsidRDefault="0082515A"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DDB7" w14:textId="27762677" w:rsidR="00B0018D" w:rsidRDefault="00B0018D" w:rsidP="00B0018D">
    <w:pPr>
      <w:pStyle w:val="Header"/>
      <w:tabs>
        <w:tab w:val="clear" w:pos="4513"/>
        <w:tab w:val="clear" w:pos="9026"/>
        <w:tab w:val="left" w:pos="7365"/>
      </w:tabs>
    </w:pPr>
    <w:r>
      <w:tab/>
    </w:r>
  </w:p>
  <w:p w14:paraId="75AD20E2" w14:textId="7AAE6ED4" w:rsidR="00B0018D" w:rsidRDefault="00B0018D" w:rsidP="00B0018D">
    <w:pPr>
      <w:pStyle w:val="Header"/>
      <w:tabs>
        <w:tab w:val="clear" w:pos="4513"/>
        <w:tab w:val="clear" w:pos="9026"/>
        <w:tab w:val="left" w:pos="7365"/>
      </w:tabs>
    </w:pPr>
    <w:r>
      <w:rPr>
        <w:noProof/>
      </w:rPr>
      <mc:AlternateContent>
        <mc:Choice Requires="wps">
          <w:drawing>
            <wp:anchor distT="45720" distB="45720" distL="114300" distR="114300" simplePos="0" relativeHeight="251659264" behindDoc="0" locked="0" layoutInCell="1" allowOverlap="1" wp14:anchorId="442C470C" wp14:editId="1B51EEEF">
              <wp:simplePos x="0" y="0"/>
              <wp:positionH relativeFrom="column">
                <wp:posOffset>3752850</wp:posOffset>
              </wp:positionH>
              <wp:positionV relativeFrom="paragraph">
                <wp:posOffset>65405</wp:posOffset>
              </wp:positionV>
              <wp:extent cx="201930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228725"/>
                      </a:xfrm>
                      <a:prstGeom prst="rect">
                        <a:avLst/>
                      </a:prstGeom>
                      <a:solidFill>
                        <a:srgbClr val="FFFFFF"/>
                      </a:solidFill>
                      <a:ln w="9525">
                        <a:solidFill>
                          <a:srgbClr val="000000"/>
                        </a:solidFill>
                        <a:miter lim="800000"/>
                        <a:headEnd/>
                        <a:tailEnd/>
                      </a:ln>
                    </wps:spPr>
                    <wps:txbx>
                      <w:txbxContent>
                        <w:p w14:paraId="3C7102AD" w14:textId="56D667C0" w:rsidR="00B0018D" w:rsidRPr="00B0018D" w:rsidRDefault="00B0018D" w:rsidP="00B0018D">
                          <w:pPr>
                            <w:spacing w:after="0"/>
                            <w:rPr>
                              <w:b/>
                              <w:bCs/>
                            </w:rPr>
                          </w:pPr>
                          <w:proofErr w:type="spellStart"/>
                          <w:r w:rsidRPr="00B0018D">
                            <w:rPr>
                              <w:b/>
                              <w:bCs/>
                            </w:rPr>
                            <w:t>Granlahan</w:t>
                          </w:r>
                          <w:proofErr w:type="spellEnd"/>
                          <w:r w:rsidRPr="00B0018D">
                            <w:rPr>
                              <w:b/>
                              <w:bCs/>
                            </w:rPr>
                            <w:t xml:space="preserve"> National School</w:t>
                          </w:r>
                        </w:p>
                        <w:p w14:paraId="7A57203D" w14:textId="02E35D7F" w:rsidR="00B0018D" w:rsidRPr="00B0018D" w:rsidRDefault="00B0018D" w:rsidP="00B0018D">
                          <w:pPr>
                            <w:spacing w:after="0"/>
                            <w:rPr>
                              <w:b/>
                              <w:bCs/>
                            </w:rPr>
                          </w:pPr>
                          <w:proofErr w:type="spellStart"/>
                          <w:r w:rsidRPr="00B0018D">
                            <w:rPr>
                              <w:b/>
                              <w:bCs/>
                            </w:rPr>
                            <w:t>Granlahan</w:t>
                          </w:r>
                          <w:proofErr w:type="spellEnd"/>
                        </w:p>
                        <w:p w14:paraId="678695EB" w14:textId="2C8D5B85" w:rsidR="00B0018D" w:rsidRPr="00B0018D" w:rsidRDefault="00B0018D" w:rsidP="00B0018D">
                          <w:pPr>
                            <w:spacing w:after="0"/>
                            <w:rPr>
                              <w:b/>
                              <w:bCs/>
                            </w:rPr>
                          </w:pPr>
                          <w:proofErr w:type="spellStart"/>
                          <w:r w:rsidRPr="00B0018D">
                            <w:rPr>
                              <w:b/>
                              <w:bCs/>
                            </w:rPr>
                            <w:t>Ballinough</w:t>
                          </w:r>
                          <w:proofErr w:type="spellEnd"/>
                        </w:p>
                        <w:p w14:paraId="45FCD642" w14:textId="766F0E2A" w:rsidR="00B0018D" w:rsidRPr="00B0018D" w:rsidRDefault="00B0018D" w:rsidP="00B0018D">
                          <w:pPr>
                            <w:spacing w:after="0"/>
                            <w:rPr>
                              <w:b/>
                              <w:bCs/>
                            </w:rPr>
                          </w:pPr>
                          <w:r w:rsidRPr="00B0018D">
                            <w:rPr>
                              <w:b/>
                              <w:bCs/>
                            </w:rPr>
                            <w:t>Co Roscommon</w:t>
                          </w:r>
                        </w:p>
                        <w:p w14:paraId="1D7F47C3" w14:textId="2FAE8E31" w:rsidR="00B0018D" w:rsidRPr="00B0018D" w:rsidRDefault="00B0018D" w:rsidP="00B0018D">
                          <w:pPr>
                            <w:spacing w:after="0"/>
                            <w:rPr>
                              <w:b/>
                              <w:bCs/>
                            </w:rPr>
                          </w:pPr>
                          <w:r w:rsidRPr="00B0018D">
                            <w:rPr>
                              <w:b/>
                              <w:bCs/>
                            </w:rPr>
                            <w:t>Roll no: 15664L</w:t>
                          </w:r>
                        </w:p>
                        <w:p w14:paraId="02E7884F" w14:textId="51A65DF3" w:rsidR="00B0018D" w:rsidRPr="00B0018D" w:rsidRDefault="00B0018D" w:rsidP="00B0018D">
                          <w:pPr>
                            <w:spacing w:after="0"/>
                            <w:rPr>
                              <w:b/>
                              <w:bCs/>
                            </w:rPr>
                          </w:pPr>
                          <w:r w:rsidRPr="00B0018D">
                            <w:rPr>
                              <w:b/>
                              <w:bCs/>
                            </w:rPr>
                            <w:t>www.granlahanns.ie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C470C" id="_x0000_t202" coordsize="21600,21600" o:spt="202" path="m,l,21600r21600,l21600,xe">
              <v:stroke joinstyle="miter"/>
              <v:path gradientshapeok="t" o:connecttype="rect"/>
            </v:shapetype>
            <v:shape id="Text Box 2" o:spid="_x0000_s1026" type="#_x0000_t202" style="position:absolute;margin-left:295.5pt;margin-top:5.15pt;width:159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">
              <v:textbox>
                <w:txbxContent>
                  <w:p w14:paraId="3C7102AD" w14:textId="56D667C0" w:rsidR="00B0018D" w:rsidRPr="00B0018D" w:rsidRDefault="00B0018D" w:rsidP="00B0018D">
                    <w:pPr>
                      <w:spacing w:after="0"/>
                      <w:rPr>
                        <w:b/>
                        <w:bCs/>
                      </w:rPr>
                    </w:pPr>
                    <w:proofErr w:type="spellStart"/>
                    <w:r w:rsidRPr="00B0018D">
                      <w:rPr>
                        <w:b/>
                        <w:bCs/>
                      </w:rPr>
                      <w:t>Granlahan</w:t>
                    </w:r>
                    <w:proofErr w:type="spellEnd"/>
                    <w:r w:rsidRPr="00B0018D">
                      <w:rPr>
                        <w:b/>
                        <w:bCs/>
                      </w:rPr>
                      <w:t xml:space="preserve"> National School</w:t>
                    </w:r>
                  </w:p>
                  <w:p w14:paraId="7A57203D" w14:textId="02E35D7F" w:rsidR="00B0018D" w:rsidRPr="00B0018D" w:rsidRDefault="00B0018D" w:rsidP="00B0018D">
                    <w:pPr>
                      <w:spacing w:after="0"/>
                      <w:rPr>
                        <w:b/>
                        <w:bCs/>
                      </w:rPr>
                    </w:pPr>
                    <w:proofErr w:type="spellStart"/>
                    <w:r w:rsidRPr="00B0018D">
                      <w:rPr>
                        <w:b/>
                        <w:bCs/>
                      </w:rPr>
                      <w:t>Granlahan</w:t>
                    </w:r>
                    <w:proofErr w:type="spellEnd"/>
                  </w:p>
                  <w:p w14:paraId="678695EB" w14:textId="2C8D5B85" w:rsidR="00B0018D" w:rsidRPr="00B0018D" w:rsidRDefault="00B0018D" w:rsidP="00B0018D">
                    <w:pPr>
                      <w:spacing w:after="0"/>
                      <w:rPr>
                        <w:b/>
                        <w:bCs/>
                      </w:rPr>
                    </w:pPr>
                    <w:proofErr w:type="spellStart"/>
                    <w:r w:rsidRPr="00B0018D">
                      <w:rPr>
                        <w:b/>
                        <w:bCs/>
                      </w:rPr>
                      <w:t>Ballinough</w:t>
                    </w:r>
                    <w:proofErr w:type="spellEnd"/>
                  </w:p>
                  <w:p w14:paraId="45FCD642" w14:textId="766F0E2A" w:rsidR="00B0018D" w:rsidRPr="00B0018D" w:rsidRDefault="00B0018D" w:rsidP="00B0018D">
                    <w:pPr>
                      <w:spacing w:after="0"/>
                      <w:rPr>
                        <w:b/>
                        <w:bCs/>
                      </w:rPr>
                    </w:pPr>
                    <w:r w:rsidRPr="00B0018D">
                      <w:rPr>
                        <w:b/>
                        <w:bCs/>
                      </w:rPr>
                      <w:t>Co Roscommon</w:t>
                    </w:r>
                  </w:p>
                  <w:p w14:paraId="1D7F47C3" w14:textId="2FAE8E31" w:rsidR="00B0018D" w:rsidRPr="00B0018D" w:rsidRDefault="00B0018D" w:rsidP="00B0018D">
                    <w:pPr>
                      <w:spacing w:after="0"/>
                      <w:rPr>
                        <w:b/>
                        <w:bCs/>
                      </w:rPr>
                    </w:pPr>
                    <w:r w:rsidRPr="00B0018D">
                      <w:rPr>
                        <w:b/>
                        <w:bCs/>
                      </w:rPr>
                      <w:t>Roll no: 15664L</w:t>
                    </w:r>
                  </w:p>
                  <w:p w14:paraId="02E7884F" w14:textId="51A65DF3" w:rsidR="00B0018D" w:rsidRPr="00B0018D" w:rsidRDefault="00B0018D" w:rsidP="00B0018D">
                    <w:pPr>
                      <w:spacing w:after="0"/>
                      <w:rPr>
                        <w:b/>
                        <w:bCs/>
                      </w:rPr>
                    </w:pPr>
                    <w:r w:rsidRPr="00B0018D">
                      <w:rPr>
                        <w:b/>
                        <w:bCs/>
                      </w:rPr>
                      <w:t>www.granlahanns.ie</w:t>
                    </w:r>
                  </w:p>
                </w:txbxContent>
              </v:textbox>
              <w10:wrap type="square"/>
            </v:shape>
          </w:pict>
        </mc:Fallback>
      </mc:AlternateContent>
    </w:r>
    <w:r>
      <w:rPr>
        <w:noProof/>
      </w:rPr>
      <w:drawing>
        <wp:inline distT="0" distB="0" distL="0" distR="0" wp14:anchorId="7B000517" wp14:editId="15FDDC72">
          <wp:extent cx="1152525" cy="1262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004" cy="1271624"/>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5D3C5A"/>
    <w:multiLevelType w:val="hybridMultilevel"/>
    <w:tmpl w:val="BC84B948"/>
    <w:lvl w:ilvl="0" w:tplc="FFFFFFFF">
      <w:start w:val="1"/>
      <w:numFmt w:val="decimal"/>
      <w:lvlText w:val="%1."/>
      <w:lvlJc w:val="left"/>
      <w:pPr>
        <w:ind w:left="720" w:hanging="360"/>
      </w:pPr>
      <w:rPr>
        <w:rFonts w:eastAsiaTheme="min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AF948EF"/>
    <w:multiLevelType w:val="hybridMultilevel"/>
    <w:tmpl w:val="BC84B948"/>
    <w:lvl w:ilvl="0" w:tplc="21C4BED6">
      <w:start w:val="1"/>
      <w:numFmt w:val="decimal"/>
      <w:lvlText w:val="%1."/>
      <w:lvlJc w:val="left"/>
      <w:pPr>
        <w:ind w:left="720" w:hanging="360"/>
      </w:pPr>
      <w:rPr>
        <w:rFonts w:eastAsiaTheme="minorEastAsia"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F9B07C2"/>
    <w:multiLevelType w:val="hybridMultilevel"/>
    <w:tmpl w:val="BC84B948"/>
    <w:lvl w:ilvl="0" w:tplc="FFFFFFFF">
      <w:start w:val="1"/>
      <w:numFmt w:val="decimal"/>
      <w:lvlText w:val="%1."/>
      <w:lvlJc w:val="left"/>
      <w:pPr>
        <w:ind w:left="720" w:hanging="360"/>
      </w:pPr>
      <w:rPr>
        <w:rFonts w:eastAsiaTheme="min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25354416">
    <w:abstractNumId w:val="30"/>
  </w:num>
  <w:num w:numId="2" w16cid:durableId="483163728">
    <w:abstractNumId w:val="26"/>
  </w:num>
  <w:num w:numId="3" w16cid:durableId="1747727853">
    <w:abstractNumId w:val="22"/>
  </w:num>
  <w:num w:numId="4" w16cid:durableId="259535159">
    <w:abstractNumId w:val="4"/>
  </w:num>
  <w:num w:numId="5" w16cid:durableId="1255479931">
    <w:abstractNumId w:val="16"/>
  </w:num>
  <w:num w:numId="6" w16cid:durableId="755907784">
    <w:abstractNumId w:val="21"/>
  </w:num>
  <w:num w:numId="7" w16cid:durableId="172304687">
    <w:abstractNumId w:val="31"/>
  </w:num>
  <w:num w:numId="8" w16cid:durableId="908222943">
    <w:abstractNumId w:val="9"/>
  </w:num>
  <w:num w:numId="9" w16cid:durableId="1606813928">
    <w:abstractNumId w:val="13"/>
  </w:num>
  <w:num w:numId="10" w16cid:durableId="1275088755">
    <w:abstractNumId w:val="19"/>
  </w:num>
  <w:num w:numId="11" w16cid:durableId="215746864">
    <w:abstractNumId w:val="29"/>
  </w:num>
  <w:num w:numId="12" w16cid:durableId="1585990460">
    <w:abstractNumId w:val="1"/>
  </w:num>
  <w:num w:numId="13" w16cid:durableId="925387242">
    <w:abstractNumId w:val="8"/>
  </w:num>
  <w:num w:numId="14" w16cid:durableId="1945308955">
    <w:abstractNumId w:val="3"/>
  </w:num>
  <w:num w:numId="15" w16cid:durableId="346564240">
    <w:abstractNumId w:val="23"/>
  </w:num>
  <w:num w:numId="16" w16cid:durableId="1506431253">
    <w:abstractNumId w:val="18"/>
  </w:num>
  <w:num w:numId="17" w16cid:durableId="813762722">
    <w:abstractNumId w:val="15"/>
  </w:num>
  <w:num w:numId="18" w16cid:durableId="1447652984">
    <w:abstractNumId w:val="17"/>
  </w:num>
  <w:num w:numId="19" w16cid:durableId="1671639376">
    <w:abstractNumId w:val="0"/>
  </w:num>
  <w:num w:numId="20" w16cid:durableId="2042318054">
    <w:abstractNumId w:val="7"/>
  </w:num>
  <w:num w:numId="21" w16cid:durableId="1637225971">
    <w:abstractNumId w:val="14"/>
  </w:num>
  <w:num w:numId="22" w16cid:durableId="410852784">
    <w:abstractNumId w:val="10"/>
  </w:num>
  <w:num w:numId="23" w16cid:durableId="832524961">
    <w:abstractNumId w:val="27"/>
  </w:num>
  <w:num w:numId="24" w16cid:durableId="625477143">
    <w:abstractNumId w:val="6"/>
  </w:num>
  <w:num w:numId="25" w16cid:durableId="384715461">
    <w:abstractNumId w:val="5"/>
  </w:num>
  <w:num w:numId="26" w16cid:durableId="385957834">
    <w:abstractNumId w:val="24"/>
  </w:num>
  <w:num w:numId="27" w16cid:durableId="1576477739">
    <w:abstractNumId w:val="12"/>
  </w:num>
  <w:num w:numId="28" w16cid:durableId="1359041406">
    <w:abstractNumId w:val="28"/>
  </w:num>
  <w:num w:numId="29" w16cid:durableId="1771655568">
    <w:abstractNumId w:val="20"/>
  </w:num>
  <w:num w:numId="30" w16cid:durableId="1031954651">
    <w:abstractNumId w:val="11"/>
  </w:num>
  <w:num w:numId="31" w16cid:durableId="1741710397">
    <w:abstractNumId w:val="25"/>
  </w:num>
  <w:num w:numId="32" w16cid:durableId="159104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20EF0"/>
    <w:rsid w:val="00032558"/>
    <w:rsid w:val="0004443A"/>
    <w:rsid w:val="00050C54"/>
    <w:rsid w:val="000A4EC3"/>
    <w:rsid w:val="000A5D34"/>
    <w:rsid w:val="000B7779"/>
    <w:rsid w:val="000F60D9"/>
    <w:rsid w:val="0010107F"/>
    <w:rsid w:val="00103809"/>
    <w:rsid w:val="00116CEA"/>
    <w:rsid w:val="00121CB2"/>
    <w:rsid w:val="00140B66"/>
    <w:rsid w:val="001506F3"/>
    <w:rsid w:val="00151CA4"/>
    <w:rsid w:val="001722A2"/>
    <w:rsid w:val="00176E00"/>
    <w:rsid w:val="00187259"/>
    <w:rsid w:val="001949A4"/>
    <w:rsid w:val="001C70C3"/>
    <w:rsid w:val="001F35D0"/>
    <w:rsid w:val="001F69E3"/>
    <w:rsid w:val="00212DB7"/>
    <w:rsid w:val="0022569A"/>
    <w:rsid w:val="00233B98"/>
    <w:rsid w:val="00242266"/>
    <w:rsid w:val="00245E27"/>
    <w:rsid w:val="002604F2"/>
    <w:rsid w:val="00272B09"/>
    <w:rsid w:val="002809BA"/>
    <w:rsid w:val="00281905"/>
    <w:rsid w:val="00285D92"/>
    <w:rsid w:val="0029545D"/>
    <w:rsid w:val="002955C2"/>
    <w:rsid w:val="002A3283"/>
    <w:rsid w:val="002A5A58"/>
    <w:rsid w:val="002B7446"/>
    <w:rsid w:val="00304EE0"/>
    <w:rsid w:val="003201ED"/>
    <w:rsid w:val="003207E9"/>
    <w:rsid w:val="00321C41"/>
    <w:rsid w:val="00322FEE"/>
    <w:rsid w:val="00331D27"/>
    <w:rsid w:val="00353220"/>
    <w:rsid w:val="00355203"/>
    <w:rsid w:val="003670C3"/>
    <w:rsid w:val="00374405"/>
    <w:rsid w:val="003763CE"/>
    <w:rsid w:val="00383207"/>
    <w:rsid w:val="003857A6"/>
    <w:rsid w:val="00387361"/>
    <w:rsid w:val="003B6D4E"/>
    <w:rsid w:val="003B6FA7"/>
    <w:rsid w:val="003D07DD"/>
    <w:rsid w:val="003D39A4"/>
    <w:rsid w:val="00406BE7"/>
    <w:rsid w:val="00435AE7"/>
    <w:rsid w:val="00436C55"/>
    <w:rsid w:val="00481B24"/>
    <w:rsid w:val="004B2EA4"/>
    <w:rsid w:val="004B73DA"/>
    <w:rsid w:val="004C42A0"/>
    <w:rsid w:val="004D19C8"/>
    <w:rsid w:val="004E5691"/>
    <w:rsid w:val="004F4AA6"/>
    <w:rsid w:val="005030DE"/>
    <w:rsid w:val="005267A9"/>
    <w:rsid w:val="005576F7"/>
    <w:rsid w:val="005578B8"/>
    <w:rsid w:val="00565522"/>
    <w:rsid w:val="00566AE4"/>
    <w:rsid w:val="00567B36"/>
    <w:rsid w:val="00591680"/>
    <w:rsid w:val="005974DC"/>
    <w:rsid w:val="005A1522"/>
    <w:rsid w:val="005E0069"/>
    <w:rsid w:val="005E4A3E"/>
    <w:rsid w:val="005F2964"/>
    <w:rsid w:val="005F777B"/>
    <w:rsid w:val="00614EB7"/>
    <w:rsid w:val="00616C76"/>
    <w:rsid w:val="00621344"/>
    <w:rsid w:val="00622DA6"/>
    <w:rsid w:val="00641946"/>
    <w:rsid w:val="00643A64"/>
    <w:rsid w:val="00654A94"/>
    <w:rsid w:val="006564ED"/>
    <w:rsid w:val="00674255"/>
    <w:rsid w:val="006772A0"/>
    <w:rsid w:val="006830EB"/>
    <w:rsid w:val="006A56BF"/>
    <w:rsid w:val="006B04DC"/>
    <w:rsid w:val="006C4814"/>
    <w:rsid w:val="006E2BF6"/>
    <w:rsid w:val="00704015"/>
    <w:rsid w:val="00713FE9"/>
    <w:rsid w:val="007168B1"/>
    <w:rsid w:val="00742D69"/>
    <w:rsid w:val="007505E5"/>
    <w:rsid w:val="00762B44"/>
    <w:rsid w:val="00764262"/>
    <w:rsid w:val="00770807"/>
    <w:rsid w:val="007E7E26"/>
    <w:rsid w:val="007F4EE8"/>
    <w:rsid w:val="007F72A3"/>
    <w:rsid w:val="0082515A"/>
    <w:rsid w:val="00844B89"/>
    <w:rsid w:val="00845BDB"/>
    <w:rsid w:val="0085152A"/>
    <w:rsid w:val="008535B2"/>
    <w:rsid w:val="0086044E"/>
    <w:rsid w:val="008660EF"/>
    <w:rsid w:val="008663F8"/>
    <w:rsid w:val="00866AC6"/>
    <w:rsid w:val="00874D4C"/>
    <w:rsid w:val="0088352A"/>
    <w:rsid w:val="00883B35"/>
    <w:rsid w:val="008A090A"/>
    <w:rsid w:val="008C0CB3"/>
    <w:rsid w:val="008C4C6A"/>
    <w:rsid w:val="008D7308"/>
    <w:rsid w:val="008F3E14"/>
    <w:rsid w:val="009030CE"/>
    <w:rsid w:val="00914167"/>
    <w:rsid w:val="0092163B"/>
    <w:rsid w:val="009242A4"/>
    <w:rsid w:val="00927AE5"/>
    <w:rsid w:val="0095602C"/>
    <w:rsid w:val="00982E02"/>
    <w:rsid w:val="00987EFD"/>
    <w:rsid w:val="0099669A"/>
    <w:rsid w:val="009B21F6"/>
    <w:rsid w:val="009B640D"/>
    <w:rsid w:val="00A13CF6"/>
    <w:rsid w:val="00A2174D"/>
    <w:rsid w:val="00A22884"/>
    <w:rsid w:val="00A23921"/>
    <w:rsid w:val="00A26514"/>
    <w:rsid w:val="00A32D8A"/>
    <w:rsid w:val="00A3505F"/>
    <w:rsid w:val="00A359C8"/>
    <w:rsid w:val="00A52939"/>
    <w:rsid w:val="00A57D4F"/>
    <w:rsid w:val="00A732BB"/>
    <w:rsid w:val="00A76F72"/>
    <w:rsid w:val="00A92BB1"/>
    <w:rsid w:val="00A944A9"/>
    <w:rsid w:val="00AA6AC8"/>
    <w:rsid w:val="00AB7E10"/>
    <w:rsid w:val="00AC0331"/>
    <w:rsid w:val="00AD0B5E"/>
    <w:rsid w:val="00AE7E94"/>
    <w:rsid w:val="00B0018D"/>
    <w:rsid w:val="00B025EB"/>
    <w:rsid w:val="00B21470"/>
    <w:rsid w:val="00B37614"/>
    <w:rsid w:val="00B42273"/>
    <w:rsid w:val="00B51206"/>
    <w:rsid w:val="00B81BFE"/>
    <w:rsid w:val="00B8390B"/>
    <w:rsid w:val="00BA3E91"/>
    <w:rsid w:val="00BB6BF4"/>
    <w:rsid w:val="00BC0F9E"/>
    <w:rsid w:val="00BC2C03"/>
    <w:rsid w:val="00C15156"/>
    <w:rsid w:val="00C37649"/>
    <w:rsid w:val="00C568D2"/>
    <w:rsid w:val="00C61B67"/>
    <w:rsid w:val="00C66A4E"/>
    <w:rsid w:val="00C7553C"/>
    <w:rsid w:val="00C842B7"/>
    <w:rsid w:val="00CB473E"/>
    <w:rsid w:val="00CD2B6C"/>
    <w:rsid w:val="00CD7AAB"/>
    <w:rsid w:val="00CF4112"/>
    <w:rsid w:val="00D3482E"/>
    <w:rsid w:val="00D5001B"/>
    <w:rsid w:val="00D562FC"/>
    <w:rsid w:val="00D7132E"/>
    <w:rsid w:val="00D713E2"/>
    <w:rsid w:val="00D73B03"/>
    <w:rsid w:val="00D77548"/>
    <w:rsid w:val="00D84BB2"/>
    <w:rsid w:val="00D8609E"/>
    <w:rsid w:val="00D932F9"/>
    <w:rsid w:val="00DB1EF7"/>
    <w:rsid w:val="00E02C8F"/>
    <w:rsid w:val="00E10771"/>
    <w:rsid w:val="00E314CB"/>
    <w:rsid w:val="00E47AF1"/>
    <w:rsid w:val="00E57960"/>
    <w:rsid w:val="00E64C4F"/>
    <w:rsid w:val="00E96AF6"/>
    <w:rsid w:val="00EB6699"/>
    <w:rsid w:val="00ED1621"/>
    <w:rsid w:val="00ED192F"/>
    <w:rsid w:val="00ED2B8C"/>
    <w:rsid w:val="00EE4292"/>
    <w:rsid w:val="00EE583F"/>
    <w:rsid w:val="00EF07B7"/>
    <w:rsid w:val="00F10754"/>
    <w:rsid w:val="00F41A97"/>
    <w:rsid w:val="00F4404D"/>
    <w:rsid w:val="00F5151F"/>
    <w:rsid w:val="00F704E7"/>
    <w:rsid w:val="00F922E4"/>
    <w:rsid w:val="00FB20D2"/>
    <w:rsid w:val="00FB3597"/>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B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19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D19C8"/>
    <w:rPr>
      <w:rFonts w:asciiTheme="majorHAnsi" w:eastAsiaTheme="majorEastAsia" w:hAnsiTheme="majorHAnsi" w:cstheme="majorBidi"/>
      <w:color w:val="1F4D78" w:themeColor="accent1" w:themeShade="7F"/>
      <w:sz w:val="24"/>
      <w:szCs w:val="24"/>
    </w:rPr>
  </w:style>
  <w:style w:type="paragraph" w:customStyle="1" w:styleId="font8">
    <w:name w:val="font_8"/>
    <w:basedOn w:val="Normal"/>
    <w:rsid w:val="004D19C8"/>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871263308">
      <w:bodyDiv w:val="1"/>
      <w:marLeft w:val="0"/>
      <w:marRight w:val="0"/>
      <w:marTop w:val="0"/>
      <w:marBottom w:val="0"/>
      <w:divBdr>
        <w:top w:val="none" w:sz="0" w:space="0" w:color="auto"/>
        <w:left w:val="none" w:sz="0" w:space="0" w:color="auto"/>
        <w:bottom w:val="none" w:sz="0" w:space="0" w:color="auto"/>
        <w:right w:val="none" w:sz="0" w:space="0" w:color="auto"/>
      </w:divBdr>
      <w:divsChild>
        <w:div w:id="1339308114">
          <w:marLeft w:val="0"/>
          <w:marRight w:val="0"/>
          <w:marTop w:val="300"/>
          <w:marBottom w:val="255"/>
          <w:divBdr>
            <w:top w:val="none" w:sz="0" w:space="0" w:color="auto"/>
            <w:left w:val="none" w:sz="0" w:space="0" w:color="auto"/>
            <w:bottom w:val="none" w:sz="0" w:space="0" w:color="auto"/>
            <w:right w:val="none" w:sz="0" w:space="0" w:color="auto"/>
          </w:divBdr>
        </w:div>
        <w:div w:id="830414204">
          <w:marLeft w:val="0"/>
          <w:marRight w:val="0"/>
          <w:marTop w:val="0"/>
          <w:marBottom w:val="615"/>
          <w:divBdr>
            <w:top w:val="none" w:sz="0" w:space="0" w:color="auto"/>
            <w:left w:val="none" w:sz="0" w:space="0" w:color="auto"/>
            <w:bottom w:val="none" w:sz="0" w:space="0" w:color="auto"/>
            <w:right w:val="none" w:sz="0" w:space="0" w:color="auto"/>
          </w:divBdr>
        </w:div>
      </w:divsChild>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09613942">
      <w:bodyDiv w:val="1"/>
      <w:marLeft w:val="0"/>
      <w:marRight w:val="0"/>
      <w:marTop w:val="0"/>
      <w:marBottom w:val="0"/>
      <w:divBdr>
        <w:top w:val="none" w:sz="0" w:space="0" w:color="auto"/>
        <w:left w:val="none" w:sz="0" w:space="0" w:color="auto"/>
        <w:bottom w:val="none" w:sz="0" w:space="0" w:color="auto"/>
        <w:right w:val="none" w:sz="0" w:space="0" w:color="auto"/>
      </w:divBdr>
      <w:divsChild>
        <w:div w:id="725761497">
          <w:marLeft w:val="0"/>
          <w:marRight w:val="0"/>
          <w:marTop w:val="300"/>
          <w:marBottom w:val="255"/>
          <w:divBdr>
            <w:top w:val="none" w:sz="0" w:space="0" w:color="auto"/>
            <w:left w:val="none" w:sz="0" w:space="0" w:color="auto"/>
            <w:bottom w:val="none" w:sz="0" w:space="0" w:color="auto"/>
            <w:right w:val="none" w:sz="0" w:space="0" w:color="auto"/>
          </w:divBdr>
        </w:div>
        <w:div w:id="1393234228">
          <w:marLeft w:val="0"/>
          <w:marRight w:val="0"/>
          <w:marTop w:val="0"/>
          <w:marBottom w:val="615"/>
          <w:divBdr>
            <w:top w:val="none" w:sz="0" w:space="0" w:color="auto"/>
            <w:left w:val="none" w:sz="0" w:space="0" w:color="auto"/>
            <w:bottom w:val="none" w:sz="0" w:space="0" w:color="auto"/>
            <w:right w:val="none" w:sz="0" w:space="0" w:color="auto"/>
          </w:divBdr>
        </w:div>
      </w:divsChild>
    </w:div>
    <w:div w:id="2120752510">
      <w:bodyDiv w:val="1"/>
      <w:marLeft w:val="0"/>
      <w:marRight w:val="0"/>
      <w:marTop w:val="0"/>
      <w:marBottom w:val="0"/>
      <w:divBdr>
        <w:top w:val="none" w:sz="0" w:space="0" w:color="auto"/>
        <w:left w:val="none" w:sz="0" w:space="0" w:color="auto"/>
        <w:bottom w:val="none" w:sz="0" w:space="0" w:color="auto"/>
        <w:right w:val="none" w:sz="0" w:space="0" w:color="auto"/>
      </w:divBdr>
      <w:divsChild>
        <w:div w:id="1696270837">
          <w:marLeft w:val="0"/>
          <w:marRight w:val="0"/>
          <w:marTop w:val="300"/>
          <w:marBottom w:val="255"/>
          <w:divBdr>
            <w:top w:val="none" w:sz="0" w:space="0" w:color="auto"/>
            <w:left w:val="none" w:sz="0" w:space="0" w:color="auto"/>
            <w:bottom w:val="none" w:sz="0" w:space="0" w:color="auto"/>
            <w:right w:val="none" w:sz="0" w:space="0" w:color="auto"/>
          </w:divBdr>
        </w:div>
        <w:div w:id="244926709">
          <w:marLeft w:val="0"/>
          <w:marRight w:val="0"/>
          <w:marTop w:val="0"/>
          <w:marBottom w:val="645"/>
          <w:divBdr>
            <w:top w:val="none" w:sz="0" w:space="0" w:color="auto"/>
            <w:left w:val="none" w:sz="0" w:space="0" w:color="auto"/>
            <w:bottom w:val="none" w:sz="0" w:space="0" w:color="auto"/>
            <w:right w:val="none" w:sz="0" w:space="0" w:color="auto"/>
          </w:divBdr>
        </w:div>
      </w:divsChild>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ranlahanns.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E5E6-ED34-450C-9ED1-5BB4BE47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3433</Words>
  <Characters>19570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2025-12-10T10:37:00Z</dcterms:created>
  <dcterms:modified xsi:type="dcterms:W3CDTF">2025-12-10T10:37:00Z</dcterms:modified>
</cp:coreProperties>
</file>